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F3065" w14:textId="7F7616DE" w:rsidR="006D3833" w:rsidRPr="002679A6" w:rsidRDefault="002B55A5" w:rsidP="003C622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 hab. </w:t>
      </w:r>
      <w:r w:rsidR="006D3833" w:rsidRPr="002679A6">
        <w:rPr>
          <w:rFonts w:ascii="Times New Roman" w:hAnsi="Times New Roman" w:cs="Times New Roman"/>
          <w:b/>
          <w:bCs/>
          <w:sz w:val="24"/>
          <w:szCs w:val="24"/>
        </w:rPr>
        <w:t xml:space="preserve">Marcin Marcinko </w:t>
      </w:r>
    </w:p>
    <w:p w14:paraId="69B6829F" w14:textId="75E9AAD9" w:rsidR="00D51D7C" w:rsidRPr="002679A6" w:rsidRDefault="006D3833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Wykaz publikacji naukowych za lata 2002-202</w:t>
      </w:r>
      <w:r w:rsidR="00226CF9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193C9977" w14:textId="44D81F81" w:rsidR="006D3833" w:rsidRPr="002679A6" w:rsidRDefault="006D3833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2A30DA" w14:textId="00D7C814" w:rsidR="00226CF9" w:rsidRDefault="00226CF9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2024</w:t>
      </w:r>
    </w:p>
    <w:p w14:paraId="64FFD359" w14:textId="47964699" w:rsidR="005E29E6" w:rsidRDefault="005E29E6" w:rsidP="00F7303E">
      <w:pPr>
        <w:pStyle w:val="Akapitzlist"/>
        <w:numPr>
          <w:ilvl w:val="0"/>
          <w:numId w:val="26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5E29E6">
        <w:rPr>
          <w:rFonts w:ascii="Times New Roman" w:hAnsi="Times New Roman" w:cs="Times New Roman"/>
          <w:i/>
          <w:iCs/>
          <w:sz w:val="24"/>
          <w:szCs w:val="24"/>
        </w:rPr>
        <w:t>Użycie siły śmiercionośnej w stanach nadzwyczajnych a prawo do życia – perspektywa prawnomiędzynarodowa</w:t>
      </w:r>
      <w:r>
        <w:rPr>
          <w:rFonts w:ascii="Times New Roman" w:hAnsi="Times New Roman" w:cs="Times New Roman"/>
          <w:sz w:val="24"/>
          <w:szCs w:val="24"/>
        </w:rPr>
        <w:t xml:space="preserve">, [w:] J. Bielanowska, J. Kufel (red.), </w:t>
      </w:r>
      <w:r w:rsidRPr="005E29E6">
        <w:rPr>
          <w:rFonts w:ascii="Times New Roman" w:hAnsi="Times New Roman" w:cs="Times New Roman"/>
          <w:i/>
          <w:iCs/>
          <w:sz w:val="24"/>
          <w:szCs w:val="24"/>
        </w:rPr>
        <w:t>Stan wojenny i stany nadzwyczajne</w:t>
      </w:r>
      <w:r>
        <w:rPr>
          <w:rFonts w:ascii="Times New Roman" w:hAnsi="Times New Roman" w:cs="Times New Roman"/>
          <w:sz w:val="24"/>
          <w:szCs w:val="24"/>
        </w:rPr>
        <w:t xml:space="preserve">, Europejskie Centrum Solidarności, Gdańsk 2024, s. 331–359.  </w:t>
      </w:r>
    </w:p>
    <w:p w14:paraId="64C4AC26" w14:textId="12255672" w:rsidR="00F7303E" w:rsidRDefault="00F7303E" w:rsidP="00F7303E">
      <w:pPr>
        <w:pStyle w:val="Akapitzlist"/>
        <w:numPr>
          <w:ilvl w:val="0"/>
          <w:numId w:val="26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F7303E">
        <w:rPr>
          <w:rFonts w:ascii="Times New Roman" w:hAnsi="Times New Roman" w:cs="Times New Roman"/>
          <w:i/>
          <w:iCs/>
          <w:sz w:val="24"/>
          <w:szCs w:val="24"/>
        </w:rPr>
        <w:t>Obiektywizm w przestrzeganiu międzynarodowego prawa humanitarnego jako gwarant humanitaryzmu w konfliktach zbrojnych</w:t>
      </w:r>
      <w:r>
        <w:rPr>
          <w:rFonts w:ascii="Times New Roman" w:hAnsi="Times New Roman" w:cs="Times New Roman"/>
          <w:sz w:val="24"/>
          <w:szCs w:val="24"/>
        </w:rPr>
        <w:t xml:space="preserve">, [w:] E. Cała-Wacinkiewicz, A. Kozłowski, B. Krzan, J. Nowakowska-Małusecka, A. Przyborowska-Klimczak, W. Sz. Staszewski, I. Wrońska (red.), </w:t>
      </w:r>
      <w:r>
        <w:rPr>
          <w:rFonts w:ascii="Times New Roman" w:hAnsi="Times New Roman" w:cs="Times New Roman"/>
          <w:i/>
          <w:iCs/>
          <w:sz w:val="24"/>
          <w:szCs w:val="24"/>
        </w:rPr>
        <w:t>Prawo międzynarodowe w służbie ludzkości. Księga jubileuszowa Profesora Jerzego Menkesa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C65BE">
        <w:rPr>
          <w:rFonts w:ascii="Times New Roman" w:hAnsi="Times New Roman" w:cs="Times New Roman"/>
          <w:sz w:val="24"/>
          <w:szCs w:val="24"/>
        </w:rPr>
        <w:t xml:space="preserve">Wydawnictwo C.H. Beck, Warszawa 2024, </w:t>
      </w:r>
      <w:r>
        <w:rPr>
          <w:rFonts w:ascii="Times New Roman" w:hAnsi="Times New Roman" w:cs="Times New Roman"/>
          <w:sz w:val="24"/>
          <w:szCs w:val="24"/>
        </w:rPr>
        <w:t>s. 211–218.</w:t>
      </w:r>
    </w:p>
    <w:p w14:paraId="5B7C1F1E" w14:textId="693CED1A" w:rsidR="00D80398" w:rsidRPr="00F7303E" w:rsidRDefault="00D80398" w:rsidP="00F7303E">
      <w:pPr>
        <w:pStyle w:val="Akapitzlist"/>
        <w:numPr>
          <w:ilvl w:val="0"/>
          <w:numId w:val="26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Marcinko, </w:t>
      </w:r>
      <w:r>
        <w:rPr>
          <w:rFonts w:ascii="Times New Roman" w:hAnsi="Times New Roman" w:cs="Times New Roman"/>
          <w:i/>
          <w:iCs/>
          <w:sz w:val="24"/>
          <w:szCs w:val="24"/>
        </w:rPr>
        <w:t>Prawo przeciwwojenne</w:t>
      </w:r>
      <w:r>
        <w:rPr>
          <w:rFonts w:ascii="Times New Roman" w:hAnsi="Times New Roman" w:cs="Times New Roman"/>
          <w:sz w:val="24"/>
          <w:szCs w:val="24"/>
        </w:rPr>
        <w:t>,</w:t>
      </w:r>
      <w:r w:rsidR="008F4309">
        <w:rPr>
          <w:rFonts w:ascii="Times New Roman" w:hAnsi="Times New Roman" w:cs="Times New Roman"/>
          <w:sz w:val="24"/>
          <w:szCs w:val="24"/>
        </w:rPr>
        <w:t xml:space="preserve"> [w:] </w:t>
      </w:r>
      <w:r w:rsidR="00141DA1" w:rsidRPr="00141DA1">
        <w:rPr>
          <w:rFonts w:ascii="Times New Roman" w:hAnsi="Times New Roman" w:cs="Times New Roman"/>
          <w:sz w:val="24"/>
          <w:szCs w:val="24"/>
        </w:rPr>
        <w:t>E. Cała-Wacinkiewicz,</w:t>
      </w:r>
      <w:r w:rsidR="00141DA1">
        <w:rPr>
          <w:rFonts w:ascii="Times New Roman" w:hAnsi="Times New Roman" w:cs="Times New Roman"/>
          <w:sz w:val="24"/>
          <w:szCs w:val="24"/>
        </w:rPr>
        <w:t xml:space="preserve"> </w:t>
      </w:r>
      <w:r w:rsidR="00141DA1" w:rsidRPr="00141DA1">
        <w:rPr>
          <w:rFonts w:ascii="Times New Roman" w:hAnsi="Times New Roman" w:cs="Times New Roman"/>
          <w:sz w:val="24"/>
          <w:szCs w:val="24"/>
        </w:rPr>
        <w:t>W. Sz. Staszewski (red.),</w:t>
      </w:r>
      <w:r w:rsidR="00141DA1">
        <w:rPr>
          <w:rFonts w:ascii="Times New Roman" w:hAnsi="Times New Roman" w:cs="Times New Roman"/>
          <w:sz w:val="24"/>
          <w:szCs w:val="24"/>
        </w:rPr>
        <w:t xml:space="preserve"> </w:t>
      </w:r>
      <w:r w:rsidR="00141DA1">
        <w:rPr>
          <w:rFonts w:ascii="Times New Roman" w:hAnsi="Times New Roman" w:cs="Times New Roman"/>
          <w:i/>
          <w:iCs/>
          <w:sz w:val="24"/>
          <w:szCs w:val="24"/>
        </w:rPr>
        <w:t>Prawo międzynarodowe publiczne – zarys systemu</w:t>
      </w:r>
      <w:r w:rsidR="00141DA1">
        <w:rPr>
          <w:rFonts w:ascii="Times New Roman" w:hAnsi="Times New Roman" w:cs="Times New Roman"/>
          <w:sz w:val="24"/>
          <w:szCs w:val="24"/>
        </w:rPr>
        <w:t xml:space="preserve">, Wydawnictwo C.H. Beck, Warszawa 2024, s. </w:t>
      </w:r>
      <w:r w:rsidR="008A22D0">
        <w:rPr>
          <w:rFonts w:ascii="Times New Roman" w:hAnsi="Times New Roman" w:cs="Times New Roman"/>
          <w:sz w:val="24"/>
          <w:szCs w:val="24"/>
        </w:rPr>
        <w:t xml:space="preserve">567–611. </w:t>
      </w:r>
    </w:p>
    <w:p w14:paraId="140E182C" w14:textId="77777777" w:rsidR="00226CF9" w:rsidRDefault="00226CF9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B9EF5" w14:textId="4BA8935D" w:rsidR="008F37F1" w:rsidRDefault="008F37F1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2023</w:t>
      </w:r>
    </w:p>
    <w:p w14:paraId="38FE4F8A" w14:textId="43F29C82" w:rsidR="000B2BA6" w:rsidRPr="000B2BA6" w:rsidRDefault="000B2BA6" w:rsidP="000541FC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B2BA6">
        <w:rPr>
          <w:rFonts w:ascii="Times New Roman" w:hAnsi="Times New Roman" w:cs="Times New Roman"/>
          <w:sz w:val="24"/>
          <w:szCs w:val="24"/>
          <w:lang w:val="en-US"/>
        </w:rPr>
        <w:t xml:space="preserve">M. Marcinko, </w:t>
      </w:r>
      <w:hyperlink r:id="rId8" w:history="1">
        <w:r w:rsidRPr="00415BF0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US"/>
          </w:rPr>
          <w:t>Do Autonomous Weapon Systems Need Specific Rules of Engagement?</w:t>
        </w:r>
      </w:hyperlink>
      <w:r w:rsidR="001E1C51">
        <w:rPr>
          <w:rFonts w:ascii="Times New Roman" w:hAnsi="Times New Roman" w:cs="Times New Roman"/>
          <w:sz w:val="24"/>
          <w:szCs w:val="24"/>
          <w:lang w:val="en-US"/>
        </w:rPr>
        <w:t>, “Międzynarodowe Prawo Humanitarne” 2023, t. XIV, s. 45–83.</w:t>
      </w:r>
    </w:p>
    <w:p w14:paraId="271BEC5F" w14:textId="051CB2A6" w:rsidR="00E717B8" w:rsidRDefault="000541FC" w:rsidP="000541FC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0541FC">
        <w:rPr>
          <w:rFonts w:ascii="Times New Roman" w:hAnsi="Times New Roman" w:cs="Times New Roman"/>
          <w:i/>
          <w:iCs/>
          <w:sz w:val="24"/>
          <w:szCs w:val="24"/>
        </w:rPr>
        <w:t>Przestrzenny wymiar współczesnego pola walki a międzynarodowe prawo humanitarne – uwagi wprowadzające</w:t>
      </w:r>
      <w:r>
        <w:rPr>
          <w:rFonts w:ascii="Times New Roman" w:hAnsi="Times New Roman" w:cs="Times New Roman"/>
          <w:sz w:val="24"/>
          <w:szCs w:val="24"/>
        </w:rPr>
        <w:t xml:space="preserve">, [w:] M. Marcinko, W. Chrząścik, W. Ługowski (red.), </w:t>
      </w:r>
      <w:r w:rsidR="00923DA9" w:rsidRPr="00923DA9">
        <w:rPr>
          <w:rFonts w:ascii="Times New Roman" w:hAnsi="Times New Roman" w:cs="Times New Roman"/>
          <w:i/>
          <w:iCs/>
          <w:sz w:val="24"/>
          <w:szCs w:val="24"/>
        </w:rPr>
        <w:t>Przestrzenny wymiar współczesnego pola walki z perspektywy międzynarodowego prawa humanitarnego</w:t>
      </w:r>
      <w:r w:rsidR="00923DA9">
        <w:rPr>
          <w:rFonts w:ascii="Times New Roman" w:hAnsi="Times New Roman" w:cs="Times New Roman"/>
          <w:sz w:val="24"/>
          <w:szCs w:val="24"/>
        </w:rPr>
        <w:t>, Wydawnictwo LIBRON, Kraków 2023, s. 9–47.</w:t>
      </w:r>
    </w:p>
    <w:p w14:paraId="0074A1D2" w14:textId="71D0B831" w:rsidR="000541FC" w:rsidRPr="000541FC" w:rsidRDefault="00E717B8" w:rsidP="000541FC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7B8">
        <w:rPr>
          <w:rFonts w:ascii="Times New Roman" w:hAnsi="Times New Roman" w:cs="Times New Roman"/>
          <w:sz w:val="24"/>
          <w:szCs w:val="24"/>
        </w:rPr>
        <w:t xml:space="preserve">M. Marcinko, W. Chrząścik, W. Ługowski (red.), </w:t>
      </w:r>
      <w:hyperlink r:id="rId9" w:history="1">
        <w:r w:rsidRPr="00186871">
          <w:rPr>
            <w:rStyle w:val="Hipercze"/>
            <w:rFonts w:ascii="Times New Roman" w:hAnsi="Times New Roman" w:cs="Times New Roman"/>
            <w:i/>
            <w:iCs/>
            <w:sz w:val="24"/>
            <w:szCs w:val="24"/>
          </w:rPr>
          <w:t>Przestrzenny wymiar współczesnego pola walki z perspektywy międzynarodowego prawa humanitarnego</w:t>
        </w:r>
      </w:hyperlink>
      <w:r w:rsidRPr="00E717B8">
        <w:rPr>
          <w:rFonts w:ascii="Times New Roman" w:hAnsi="Times New Roman" w:cs="Times New Roman"/>
          <w:sz w:val="24"/>
          <w:szCs w:val="24"/>
        </w:rPr>
        <w:t>, Wydawnictwo LIBRON, Kraków 2023</w:t>
      </w:r>
      <w:r>
        <w:rPr>
          <w:rFonts w:ascii="Times New Roman" w:hAnsi="Times New Roman" w:cs="Times New Roman"/>
          <w:sz w:val="24"/>
          <w:szCs w:val="24"/>
        </w:rPr>
        <w:t>, ss. 294.</w:t>
      </w:r>
    </w:p>
    <w:p w14:paraId="156BA5A1" w14:textId="77777777" w:rsidR="008F37F1" w:rsidRDefault="008F37F1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0CFE9" w14:textId="0C58C649" w:rsidR="00BC7128" w:rsidRDefault="00BC7128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2022</w:t>
      </w:r>
    </w:p>
    <w:p w14:paraId="1867F722" w14:textId="56F686B3" w:rsidR="00357381" w:rsidRPr="005815B7" w:rsidRDefault="00357381" w:rsidP="00BC7128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815B7">
        <w:rPr>
          <w:rFonts w:ascii="Times New Roman" w:hAnsi="Times New Roman" w:cs="Times New Roman"/>
          <w:sz w:val="24"/>
          <w:szCs w:val="24"/>
          <w:lang w:val="en-GB"/>
        </w:rPr>
        <w:t xml:space="preserve">M. Marcinko, </w:t>
      </w:r>
      <w:hyperlink r:id="rId10" w:history="1">
        <w:r w:rsidR="005815B7" w:rsidRPr="0061440D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“A little war that shook the Court”: Comment on the judgement of the European Court of Human Rights in the case of Georgia v. Russia (II) of 21 January 2021</w:t>
        </w:r>
      </w:hyperlink>
      <w:r w:rsidR="005815B7">
        <w:rPr>
          <w:rFonts w:ascii="Times New Roman" w:hAnsi="Times New Roman" w:cs="Times New Roman"/>
          <w:sz w:val="24"/>
          <w:szCs w:val="24"/>
          <w:lang w:val="en-GB"/>
        </w:rPr>
        <w:t>, “Polish Review of International and European Law” 20</w:t>
      </w:r>
      <w:r w:rsidR="006B52E1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5815B7">
        <w:rPr>
          <w:rFonts w:ascii="Times New Roman" w:hAnsi="Times New Roman" w:cs="Times New Roman"/>
          <w:sz w:val="24"/>
          <w:szCs w:val="24"/>
          <w:lang w:val="en-GB"/>
        </w:rPr>
        <w:t>2, Vol. 11, Issue 1, s. 117–149.</w:t>
      </w:r>
      <w:r w:rsidR="005815B7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Pr="005815B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A92EFBD" w14:textId="3CC62C59" w:rsidR="00357381" w:rsidRDefault="00357381" w:rsidP="00BC7128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57381">
        <w:rPr>
          <w:rFonts w:ascii="Times New Roman" w:hAnsi="Times New Roman" w:cs="Times New Roman"/>
          <w:sz w:val="24"/>
          <w:szCs w:val="24"/>
          <w:lang w:val="en-GB"/>
        </w:rPr>
        <w:t xml:space="preserve">M. Marcinko, </w:t>
      </w:r>
      <w:hyperlink r:id="rId11" w:history="1">
        <w:r w:rsidRPr="00A219DF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The legal status of civil defence organisation during armed conflict and belligerent occupation</w:t>
        </w:r>
      </w:hyperlink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5815B7">
        <w:rPr>
          <w:rFonts w:ascii="Times New Roman" w:hAnsi="Times New Roman" w:cs="Times New Roman"/>
          <w:sz w:val="24"/>
          <w:szCs w:val="24"/>
          <w:lang w:val="en-GB"/>
        </w:rPr>
        <w:t>“</w:t>
      </w:r>
      <w:r w:rsidRPr="00357381">
        <w:rPr>
          <w:rFonts w:ascii="Times New Roman" w:hAnsi="Times New Roman" w:cs="Times New Roman"/>
          <w:sz w:val="24"/>
          <w:szCs w:val="24"/>
          <w:lang w:val="en-GB"/>
        </w:rPr>
        <w:t xml:space="preserve">Bezpieczeństwo. </w:t>
      </w:r>
      <w:r w:rsidRPr="005815B7">
        <w:rPr>
          <w:rFonts w:ascii="Times New Roman" w:hAnsi="Times New Roman" w:cs="Times New Roman"/>
          <w:sz w:val="24"/>
          <w:szCs w:val="24"/>
          <w:lang w:val="en-GB"/>
        </w:rPr>
        <w:t>Teoria i Praktyka” 2022, Nr 3 (XLVIII), s. 323–335.</w:t>
      </w:r>
    </w:p>
    <w:p w14:paraId="7BD64E66" w14:textId="4A7924BE" w:rsidR="00635699" w:rsidRDefault="00635699" w:rsidP="00BC7128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M. Marcinko, </w:t>
      </w:r>
      <w:hyperlink r:id="rId12" w:history="1"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 xml:space="preserve">The </w:t>
        </w:r>
        <w:r w:rsidR="002966C4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g</w:t>
        </w:r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 xml:space="preserve">entle </w:t>
        </w:r>
        <w:r w:rsidR="002966C4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a</w:t>
        </w:r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 xml:space="preserve">rt of </w:t>
        </w:r>
        <w:r w:rsidR="002966C4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w</w:t>
        </w:r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 xml:space="preserve">aging </w:t>
        </w:r>
        <w:r w:rsidR="002966C4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w</w:t>
        </w:r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 xml:space="preserve">ar: </w:t>
        </w:r>
        <w:r w:rsidR="005C1773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T</w:t>
        </w:r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 xml:space="preserve">he </w:t>
        </w:r>
        <w:r w:rsidR="002966C4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s</w:t>
        </w:r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 xml:space="preserve">pecificity of </w:t>
        </w:r>
        <w:r w:rsidR="002966C4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m</w:t>
        </w:r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 xml:space="preserve">ilitary </w:t>
        </w:r>
        <w:r w:rsidR="002966C4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o</w:t>
        </w:r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 xml:space="preserve">perations </w:t>
        </w:r>
        <w:r w:rsidR="002966C4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a</w:t>
        </w:r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 xml:space="preserve">gainst </w:t>
        </w:r>
        <w:r w:rsidR="002966C4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n</w:t>
        </w:r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 xml:space="preserve">on-State </w:t>
        </w:r>
        <w:r w:rsidR="002966C4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a</w:t>
        </w:r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 xml:space="preserve">rmed </w:t>
        </w:r>
        <w:r w:rsidR="002966C4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g</w:t>
        </w:r>
        <w:r w:rsidR="005338B2" w:rsidRPr="005F473B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lang w:val="en-GB"/>
          </w:rPr>
          <w:t>roups</w:t>
        </w:r>
      </w:hyperlink>
      <w:r w:rsidR="005338B2">
        <w:rPr>
          <w:rFonts w:ascii="Times New Roman" w:hAnsi="Times New Roman" w:cs="Times New Roman"/>
          <w:sz w:val="24"/>
          <w:szCs w:val="24"/>
          <w:lang w:val="en-GB"/>
        </w:rPr>
        <w:t>, “Międzynarodowe Prawo Humanitarne” 2022, t. XIII,</w:t>
      </w:r>
      <w:r w:rsidR="003E7C9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338B2">
        <w:rPr>
          <w:rFonts w:ascii="Times New Roman" w:hAnsi="Times New Roman" w:cs="Times New Roman"/>
          <w:sz w:val="24"/>
          <w:szCs w:val="24"/>
          <w:lang w:val="en-GB"/>
        </w:rPr>
        <w:t>s. 83–103.</w:t>
      </w:r>
    </w:p>
    <w:p w14:paraId="7C7A3943" w14:textId="2FAC5A9F" w:rsidR="00E61A61" w:rsidRDefault="00E61A61" w:rsidP="00BC7128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EE1">
        <w:rPr>
          <w:rFonts w:ascii="Times New Roman" w:hAnsi="Times New Roman" w:cs="Times New Roman"/>
          <w:sz w:val="24"/>
          <w:szCs w:val="24"/>
        </w:rPr>
        <w:t>M. Marcinko,</w:t>
      </w:r>
      <w:r w:rsidR="00895EE1" w:rsidRPr="00895EE1">
        <w:rPr>
          <w:rFonts w:ascii="Times New Roman" w:hAnsi="Times New Roman" w:cs="Times New Roman"/>
          <w:sz w:val="24"/>
          <w:szCs w:val="24"/>
        </w:rPr>
        <w:t xml:space="preserve"> </w:t>
      </w:r>
      <w:r w:rsidR="00895EE1" w:rsidRPr="00895EE1">
        <w:rPr>
          <w:rFonts w:ascii="Times New Roman" w:hAnsi="Times New Roman" w:cs="Times New Roman"/>
          <w:i/>
          <w:iCs/>
          <w:sz w:val="24"/>
          <w:szCs w:val="24"/>
        </w:rPr>
        <w:t>Współczesna interpretacja definicji dobra kulturalnego</w:t>
      </w:r>
      <w:r w:rsidR="00895EE1">
        <w:rPr>
          <w:rFonts w:ascii="Times New Roman" w:hAnsi="Times New Roman" w:cs="Times New Roman"/>
          <w:i/>
          <w:iCs/>
          <w:sz w:val="24"/>
          <w:szCs w:val="24"/>
        </w:rPr>
        <w:t xml:space="preserve"> w międzynarodowym prawie humanitarnym</w:t>
      </w:r>
      <w:r w:rsidR="00895EE1">
        <w:rPr>
          <w:rFonts w:ascii="Times New Roman" w:hAnsi="Times New Roman" w:cs="Times New Roman"/>
          <w:sz w:val="24"/>
          <w:szCs w:val="24"/>
        </w:rPr>
        <w:t xml:space="preserve">, [w:] P. Plichta (red.), </w:t>
      </w:r>
      <w:r w:rsidR="00895EE1">
        <w:rPr>
          <w:rFonts w:ascii="Times New Roman" w:hAnsi="Times New Roman" w:cs="Times New Roman"/>
          <w:i/>
          <w:iCs/>
          <w:sz w:val="24"/>
          <w:szCs w:val="24"/>
        </w:rPr>
        <w:t>Pamięć i dziedzictwo kulturowe</w:t>
      </w:r>
      <w:r w:rsidR="00220141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895EE1">
        <w:rPr>
          <w:rFonts w:ascii="Times New Roman" w:hAnsi="Times New Roman" w:cs="Times New Roman"/>
          <w:i/>
          <w:iCs/>
          <w:sz w:val="24"/>
          <w:szCs w:val="24"/>
        </w:rPr>
        <w:t xml:space="preserve"> Studia i szkice in memoriam profesor Andrzej Pankowicz (1950-2011)</w:t>
      </w:r>
      <w:r w:rsidR="00895EE1">
        <w:rPr>
          <w:rFonts w:ascii="Times New Roman" w:hAnsi="Times New Roman" w:cs="Times New Roman"/>
          <w:sz w:val="24"/>
          <w:szCs w:val="24"/>
        </w:rPr>
        <w:t>, Wydawnictwo Księgarnia Akademicka, Kraków 2022,</w:t>
      </w:r>
      <w:r w:rsidR="00895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95EE1">
        <w:rPr>
          <w:rFonts w:ascii="Times New Roman" w:hAnsi="Times New Roman" w:cs="Times New Roman"/>
          <w:sz w:val="24"/>
          <w:szCs w:val="24"/>
        </w:rPr>
        <w:t>s. 183–</w:t>
      </w:r>
      <w:r w:rsidR="00363B91">
        <w:rPr>
          <w:rFonts w:ascii="Times New Roman" w:hAnsi="Times New Roman" w:cs="Times New Roman"/>
          <w:sz w:val="24"/>
          <w:szCs w:val="24"/>
        </w:rPr>
        <w:t>199</w:t>
      </w:r>
      <w:r w:rsidR="00895EE1">
        <w:rPr>
          <w:rFonts w:ascii="Times New Roman" w:hAnsi="Times New Roman" w:cs="Times New Roman"/>
          <w:sz w:val="24"/>
          <w:szCs w:val="24"/>
        </w:rPr>
        <w:t>.</w:t>
      </w:r>
    </w:p>
    <w:p w14:paraId="021D40A9" w14:textId="4CD5A260" w:rsidR="003739D2" w:rsidRDefault="003739D2" w:rsidP="003739D2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7F1">
        <w:rPr>
          <w:rFonts w:ascii="Times New Roman" w:hAnsi="Times New Roman" w:cs="Times New Roman"/>
          <w:sz w:val="24"/>
          <w:szCs w:val="24"/>
        </w:rPr>
        <w:t xml:space="preserve">M. Szuniewicz-Stępień, M. Marcinko, </w:t>
      </w:r>
      <w:r w:rsidRPr="00443CEB">
        <w:rPr>
          <w:rFonts w:ascii="Times New Roman" w:hAnsi="Times New Roman" w:cs="Times New Roman"/>
          <w:i/>
          <w:iCs/>
          <w:sz w:val="24"/>
          <w:szCs w:val="24"/>
        </w:rPr>
        <w:t>Kwestia ochrony dóbr kulturalnych podczas działań wojennych na terytoriach kontrolowanych przez niepaństwowe grupy zbrojne</w:t>
      </w:r>
      <w:r w:rsidRPr="008F37F1">
        <w:rPr>
          <w:rFonts w:ascii="Times New Roman" w:hAnsi="Times New Roman" w:cs="Times New Roman"/>
          <w:sz w:val="24"/>
          <w:szCs w:val="24"/>
        </w:rPr>
        <w:t xml:space="preserve">, [w:] P. Dobosz, W. Górny, J. Kłapa, J. Kotulska, A. Kozień, A. Mazur, A. Pyrzyk (red.), </w:t>
      </w:r>
      <w:r w:rsidRPr="00443CEB">
        <w:rPr>
          <w:rFonts w:ascii="Times New Roman" w:hAnsi="Times New Roman" w:cs="Times New Roman"/>
          <w:i/>
          <w:iCs/>
          <w:sz w:val="24"/>
          <w:szCs w:val="24"/>
        </w:rPr>
        <w:t>Aktualne wyzwania w ochronie dziedzictwa kulturowego i naturalnego</w:t>
      </w:r>
      <w:r w:rsidRPr="008F37F1">
        <w:rPr>
          <w:rFonts w:ascii="Times New Roman" w:hAnsi="Times New Roman" w:cs="Times New Roman"/>
          <w:sz w:val="24"/>
          <w:szCs w:val="24"/>
        </w:rPr>
        <w:t>, Wydawnictwo Uniwersytetu Jagiellońskiego, Kraków 202</w:t>
      </w:r>
      <w:r w:rsidR="005A3F62">
        <w:rPr>
          <w:rFonts w:ascii="Times New Roman" w:hAnsi="Times New Roman" w:cs="Times New Roman"/>
          <w:sz w:val="24"/>
          <w:szCs w:val="24"/>
        </w:rPr>
        <w:t>2</w:t>
      </w:r>
      <w:r w:rsidRPr="008F37F1">
        <w:rPr>
          <w:rFonts w:ascii="Times New Roman" w:hAnsi="Times New Roman" w:cs="Times New Roman"/>
          <w:sz w:val="24"/>
          <w:szCs w:val="24"/>
        </w:rPr>
        <w:t>, s. 355–405.</w:t>
      </w:r>
    </w:p>
    <w:p w14:paraId="06DD5B76" w14:textId="090F24F2" w:rsidR="006C6B07" w:rsidRPr="00466E9F" w:rsidRDefault="006C6B07" w:rsidP="003739D2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Marcinko, </w:t>
      </w:r>
      <w:r>
        <w:rPr>
          <w:rFonts w:ascii="Times New Roman" w:hAnsi="Times New Roman" w:cs="Times New Roman"/>
          <w:i/>
          <w:iCs/>
          <w:sz w:val="24"/>
          <w:szCs w:val="24"/>
        </w:rPr>
        <w:t>Ewolucja terroryzmu i rewolucja antyterroryzmu</w:t>
      </w:r>
      <w:r>
        <w:rPr>
          <w:rFonts w:ascii="Times New Roman" w:hAnsi="Times New Roman" w:cs="Times New Roman"/>
          <w:sz w:val="24"/>
          <w:szCs w:val="24"/>
        </w:rPr>
        <w:t xml:space="preserve">, [w:] M. Ingelevič-Citak, M. Marcinko, Z. Przyszlak (red.), </w:t>
      </w:r>
      <w:r w:rsidR="00952684">
        <w:rPr>
          <w:rFonts w:ascii="Times New Roman" w:hAnsi="Times New Roman" w:cs="Times New Roman"/>
          <w:i/>
          <w:iCs/>
          <w:sz w:val="24"/>
          <w:szCs w:val="24"/>
        </w:rPr>
        <w:t>Prawo po 11 września. Wpływ 20 lat walki z terroryzmem na prawo międzynarodowe i krajowe</w:t>
      </w:r>
      <w:r w:rsidR="00466E9F">
        <w:rPr>
          <w:rFonts w:ascii="Times New Roman" w:hAnsi="Times New Roman" w:cs="Times New Roman"/>
          <w:sz w:val="24"/>
          <w:szCs w:val="24"/>
        </w:rPr>
        <w:t>,</w:t>
      </w:r>
      <w:r w:rsidR="00466E9F" w:rsidRPr="00466E9F">
        <w:t xml:space="preserve"> </w:t>
      </w:r>
      <w:r w:rsidR="00466E9F" w:rsidRPr="00466E9F">
        <w:rPr>
          <w:rFonts w:ascii="Times New Roman" w:hAnsi="Times New Roman" w:cs="Times New Roman"/>
          <w:sz w:val="24"/>
          <w:szCs w:val="24"/>
        </w:rPr>
        <w:t>Wydawnictwo LIBRON, Kraków 2022</w:t>
      </w:r>
      <w:r w:rsidR="00466E9F">
        <w:rPr>
          <w:rFonts w:ascii="Times New Roman" w:hAnsi="Times New Roman" w:cs="Times New Roman"/>
          <w:sz w:val="24"/>
          <w:szCs w:val="24"/>
        </w:rPr>
        <w:t xml:space="preserve">, s. </w:t>
      </w:r>
      <w:r w:rsidR="0083469E">
        <w:rPr>
          <w:rFonts w:ascii="Times New Roman" w:hAnsi="Times New Roman" w:cs="Times New Roman"/>
          <w:sz w:val="24"/>
          <w:szCs w:val="24"/>
        </w:rPr>
        <w:t xml:space="preserve">13–36. </w:t>
      </w:r>
    </w:p>
    <w:p w14:paraId="4FE6A90D" w14:textId="532A9AD5" w:rsidR="008B3053" w:rsidRPr="003739D2" w:rsidRDefault="008B3053" w:rsidP="003739D2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053">
        <w:rPr>
          <w:rFonts w:ascii="Times New Roman" w:hAnsi="Times New Roman" w:cs="Times New Roman"/>
          <w:sz w:val="24"/>
          <w:szCs w:val="24"/>
        </w:rPr>
        <w:t>M. Ingelevič-Citak, M. Marcinko, Z. Przyszlak (red.),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952684" w:rsidRPr="006F3CC3">
          <w:rPr>
            <w:rStyle w:val="Hipercze"/>
            <w:rFonts w:ascii="Times New Roman" w:hAnsi="Times New Roman" w:cs="Times New Roman"/>
            <w:i/>
            <w:iCs/>
            <w:sz w:val="24"/>
            <w:szCs w:val="24"/>
          </w:rPr>
          <w:t>Prawo po 11 września. Wpływ 20 lat walki z terroryzmem na prawo międzynarodowe i krajowe</w:t>
        </w:r>
      </w:hyperlink>
      <w:r w:rsidR="00952684">
        <w:rPr>
          <w:rFonts w:ascii="Times New Roman" w:hAnsi="Times New Roman" w:cs="Times New Roman"/>
          <w:sz w:val="24"/>
          <w:szCs w:val="24"/>
        </w:rPr>
        <w:t>, Wydawnictwo L</w:t>
      </w:r>
      <w:r w:rsidR="00466E9F">
        <w:rPr>
          <w:rFonts w:ascii="Times New Roman" w:hAnsi="Times New Roman" w:cs="Times New Roman"/>
          <w:sz w:val="24"/>
          <w:szCs w:val="24"/>
        </w:rPr>
        <w:t>IBRON</w:t>
      </w:r>
      <w:r w:rsidR="00952684">
        <w:rPr>
          <w:rFonts w:ascii="Times New Roman" w:hAnsi="Times New Roman" w:cs="Times New Roman"/>
          <w:sz w:val="24"/>
          <w:szCs w:val="24"/>
        </w:rPr>
        <w:t>, Kraków 2022, ss.</w:t>
      </w:r>
      <w:r w:rsidR="00466E9F">
        <w:rPr>
          <w:rFonts w:ascii="Times New Roman" w:hAnsi="Times New Roman" w:cs="Times New Roman"/>
          <w:sz w:val="24"/>
          <w:szCs w:val="24"/>
        </w:rPr>
        <w:t xml:space="preserve"> 286.</w:t>
      </w:r>
      <w:r w:rsidR="009526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4C74D0" w14:textId="678092F7" w:rsidR="00BC7128" w:rsidRDefault="00BC7128" w:rsidP="00BC7128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Marcinko, </w:t>
      </w:r>
      <w:r w:rsidR="00324E37">
        <w:rPr>
          <w:rFonts w:ascii="Times New Roman" w:hAnsi="Times New Roman" w:cs="Times New Roman"/>
          <w:i/>
          <w:iCs/>
          <w:sz w:val="24"/>
          <w:szCs w:val="24"/>
        </w:rPr>
        <w:t>Działania zbrojne zwane wojną hybrydową</w:t>
      </w:r>
      <w:r w:rsidR="00324E37">
        <w:rPr>
          <w:rFonts w:ascii="Times New Roman" w:hAnsi="Times New Roman" w:cs="Times New Roman"/>
          <w:sz w:val="24"/>
          <w:szCs w:val="24"/>
        </w:rPr>
        <w:t xml:space="preserve">, </w:t>
      </w:r>
      <w:r w:rsidR="0068605D">
        <w:rPr>
          <w:rFonts w:ascii="Times New Roman" w:hAnsi="Times New Roman" w:cs="Times New Roman"/>
          <w:sz w:val="24"/>
          <w:szCs w:val="24"/>
        </w:rPr>
        <w:t>Ośrodek Rozwoju Edukacji, Warszawa 2022, ss. 27.</w:t>
      </w:r>
    </w:p>
    <w:p w14:paraId="658F5486" w14:textId="6AD7288C" w:rsidR="00E80BB4" w:rsidRPr="00BC7128" w:rsidRDefault="00E80BB4" w:rsidP="00BC7128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E80BB4">
        <w:rPr>
          <w:rFonts w:ascii="Times New Roman" w:hAnsi="Times New Roman" w:cs="Times New Roman"/>
          <w:i/>
          <w:iCs/>
          <w:sz w:val="24"/>
          <w:szCs w:val="24"/>
        </w:rPr>
        <w:t>Prowadzony przez Rosjan ostrzał to zbrodnia wojenna</w:t>
      </w:r>
      <w:r>
        <w:rPr>
          <w:rFonts w:ascii="Times New Roman" w:hAnsi="Times New Roman" w:cs="Times New Roman"/>
          <w:sz w:val="24"/>
          <w:szCs w:val="24"/>
        </w:rPr>
        <w:t>, „R</w:t>
      </w:r>
      <w:r w:rsidR="00373226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eczpospolita” z dn. 15.03.2022, s. A13.</w:t>
      </w:r>
    </w:p>
    <w:p w14:paraId="509203B7" w14:textId="77777777" w:rsidR="00BC7128" w:rsidRDefault="00BC7128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A62525" w14:textId="3FE508DE" w:rsidR="003A39A7" w:rsidRDefault="003A39A7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2021</w:t>
      </w:r>
    </w:p>
    <w:p w14:paraId="39A93DE1" w14:textId="1E57C10E" w:rsidR="000A0523" w:rsidRPr="00581C7C" w:rsidRDefault="000A0523" w:rsidP="00EC0EC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C7C">
        <w:rPr>
          <w:rFonts w:ascii="Times New Roman" w:hAnsi="Times New Roman" w:cs="Times New Roman"/>
          <w:sz w:val="24"/>
          <w:szCs w:val="24"/>
        </w:rPr>
        <w:t>M. Marcinko,</w:t>
      </w:r>
      <w:r w:rsidR="00581C7C" w:rsidRPr="00581C7C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581C7C" w:rsidRPr="00DB3435">
          <w:rPr>
            <w:rStyle w:val="Hipercze"/>
            <w:rFonts w:ascii="Times New Roman" w:hAnsi="Times New Roman" w:cs="Times New Roman"/>
            <w:i/>
            <w:iCs/>
            <w:sz w:val="24"/>
            <w:szCs w:val="24"/>
          </w:rPr>
          <w:t>Kilka uwag prawnych na temat „transnarodowych” konfliktów zbrojnych</w:t>
        </w:r>
      </w:hyperlink>
      <w:r w:rsidR="00581C7C">
        <w:rPr>
          <w:rFonts w:ascii="Times New Roman" w:hAnsi="Times New Roman" w:cs="Times New Roman"/>
          <w:sz w:val="24"/>
          <w:szCs w:val="24"/>
        </w:rPr>
        <w:t>, „Międzynarodowe Prawo Humanitarne” 2021, t. XII, s. 29–5</w:t>
      </w:r>
      <w:r w:rsidR="00014CD8">
        <w:rPr>
          <w:rFonts w:ascii="Times New Roman" w:hAnsi="Times New Roman" w:cs="Times New Roman"/>
          <w:sz w:val="24"/>
          <w:szCs w:val="24"/>
        </w:rPr>
        <w:t>3</w:t>
      </w:r>
      <w:r w:rsidR="00581C7C">
        <w:rPr>
          <w:rFonts w:ascii="Times New Roman" w:hAnsi="Times New Roman" w:cs="Times New Roman"/>
          <w:sz w:val="24"/>
          <w:szCs w:val="24"/>
        </w:rPr>
        <w:t>.</w:t>
      </w:r>
    </w:p>
    <w:p w14:paraId="3DDC5E66" w14:textId="3ACF3176" w:rsidR="003A39A7" w:rsidRPr="00EC0EC4" w:rsidRDefault="003A39A7" w:rsidP="00EC0EC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C0EC4">
        <w:rPr>
          <w:rFonts w:ascii="Times New Roman" w:hAnsi="Times New Roman" w:cs="Times New Roman"/>
          <w:sz w:val="24"/>
          <w:szCs w:val="24"/>
          <w:lang w:val="en-GB"/>
        </w:rPr>
        <w:t>M. Marcinko</w:t>
      </w:r>
      <w:r w:rsidR="00EC0EC4" w:rsidRPr="00EC0EC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EC0EC4" w:rsidRPr="00EC0EC4">
        <w:rPr>
          <w:rFonts w:ascii="Times New Roman" w:hAnsi="Times New Roman" w:cs="Times New Roman"/>
          <w:i/>
          <w:iCs/>
          <w:sz w:val="24"/>
          <w:szCs w:val="24"/>
          <w:lang w:val="en-GB"/>
        </w:rPr>
        <w:t>Artificial intelligence and the protection of the right to life in law enforcement operations</w:t>
      </w:r>
      <w:r w:rsidR="00EC0EC4" w:rsidRPr="00EC0EC4">
        <w:rPr>
          <w:rFonts w:ascii="Times New Roman" w:hAnsi="Times New Roman" w:cs="Times New Roman"/>
          <w:sz w:val="24"/>
          <w:szCs w:val="24"/>
          <w:lang w:val="en-GB"/>
        </w:rPr>
        <w:t>, [w:] L</w:t>
      </w:r>
      <w:r w:rsidR="00EC0EC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C0EC4" w:rsidRPr="00EC0EC4">
        <w:rPr>
          <w:rFonts w:ascii="Times New Roman" w:hAnsi="Times New Roman" w:cs="Times New Roman"/>
          <w:sz w:val="24"/>
          <w:szCs w:val="24"/>
          <w:lang w:val="en-GB"/>
        </w:rPr>
        <w:t xml:space="preserve"> Miraut Martín</w:t>
      </w:r>
      <w:r w:rsidR="00EC0EC4">
        <w:rPr>
          <w:rFonts w:ascii="Times New Roman" w:hAnsi="Times New Roman" w:cs="Times New Roman"/>
          <w:sz w:val="24"/>
          <w:szCs w:val="24"/>
          <w:lang w:val="en-GB"/>
        </w:rPr>
        <w:t xml:space="preserve">, M. Załucki (red.), </w:t>
      </w:r>
      <w:r w:rsidR="00EC0EC4">
        <w:rPr>
          <w:rFonts w:ascii="Times New Roman" w:hAnsi="Times New Roman" w:cs="Times New Roman"/>
          <w:i/>
          <w:iCs/>
          <w:sz w:val="24"/>
          <w:szCs w:val="24"/>
          <w:lang w:val="en-GB"/>
        </w:rPr>
        <w:t>Artificial intelligence and human rights</w:t>
      </w:r>
      <w:r w:rsidR="00EC0EC4">
        <w:rPr>
          <w:rFonts w:ascii="Times New Roman" w:hAnsi="Times New Roman" w:cs="Times New Roman"/>
          <w:sz w:val="24"/>
          <w:szCs w:val="24"/>
          <w:lang w:val="en-GB"/>
        </w:rPr>
        <w:t xml:space="preserve">, Editorial Dykinson, Madrid 2021, s. </w:t>
      </w:r>
      <w:r w:rsidR="00677DC7">
        <w:rPr>
          <w:rFonts w:ascii="Times New Roman" w:hAnsi="Times New Roman" w:cs="Times New Roman"/>
          <w:sz w:val="24"/>
          <w:szCs w:val="24"/>
          <w:lang w:val="en-GB"/>
        </w:rPr>
        <w:t>382–402.</w:t>
      </w:r>
      <w:r w:rsidR="00EC0EC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1E6B31B" w14:textId="77777777" w:rsidR="003A39A7" w:rsidRPr="00EC0EC4" w:rsidRDefault="003A39A7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23D7753" w14:textId="3CEBECC2" w:rsidR="006D3833" w:rsidRPr="002679A6" w:rsidRDefault="006D3833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2020</w:t>
      </w:r>
    </w:p>
    <w:p w14:paraId="1CCF2517" w14:textId="6D65671D" w:rsidR="004E0DAC" w:rsidRDefault="004E0DAC" w:rsidP="003C6225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0D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M. Marcinko, </w:t>
      </w:r>
      <w:hyperlink r:id="rId15" w:history="1">
        <w:r w:rsidRPr="00922A18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shd w:val="clear" w:color="auto" w:fill="FFFFFF"/>
          </w:rPr>
          <w:t>Wybrane przykłady nieprzestrzegania prawa okupacji wojennej na ziemiach polskich w latach 1939–1940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„Studia nad Totalitaryzmami i Wiekiem XX” 2020, </w:t>
      </w:r>
      <w:r w:rsidR="003D2CEB">
        <w:rPr>
          <w:rFonts w:ascii="Times New Roman" w:hAnsi="Times New Roman" w:cs="Times New Roman"/>
          <w:sz w:val="24"/>
          <w:szCs w:val="24"/>
          <w:shd w:val="clear" w:color="auto" w:fill="FFFFFF"/>
        </w:rPr>
        <w:t>t. 4, s. 114–151</w:t>
      </w:r>
      <w:r w:rsidR="003B13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(wersja polska</w:t>
      </w:r>
      <w:r w:rsidR="008541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angielska</w:t>
      </w:r>
      <w:r w:rsidR="003B1301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0EF0756A" w14:textId="0C43F920" w:rsidR="00CC6EE8" w:rsidRPr="004E0DAC" w:rsidRDefault="00CC6EE8" w:rsidP="003C6225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Hlk83230063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M. Marcinko, </w:t>
      </w:r>
      <w:hyperlink r:id="rId16" w:history="1">
        <w:r w:rsidRPr="003B4149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shd w:val="clear" w:color="auto" w:fill="FFFFFF"/>
          </w:rPr>
          <w:t xml:space="preserve">Granice czasowe niemiędzynarodowego konfliktu zbrojnego </w:t>
        </w:r>
        <w:r w:rsidR="006A4C00" w:rsidRPr="003B4149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shd w:val="clear" w:color="auto" w:fill="FFFFFF"/>
          </w:rPr>
          <w:br/>
        </w:r>
        <w:r w:rsidRPr="003B4149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shd w:val="clear" w:color="auto" w:fill="FFFFFF"/>
          </w:rPr>
          <w:t>z perspektywy międzynarodowego prawa humanitarnego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CC6EE8">
        <w:t xml:space="preserve"> </w:t>
      </w:r>
      <w:r w:rsidRPr="00CC6EE8">
        <w:rPr>
          <w:rFonts w:ascii="Times New Roman" w:hAnsi="Times New Roman" w:cs="Times New Roman"/>
          <w:sz w:val="24"/>
          <w:szCs w:val="24"/>
          <w:shd w:val="clear" w:color="auto" w:fill="FFFFFF"/>
        </w:rPr>
        <w:t>„Międzynarodowe Prawo Humanitarne” 201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9/2020</w:t>
      </w:r>
      <w:r w:rsidRPr="00CC6E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X/XI, s. 13–39.</w:t>
      </w:r>
    </w:p>
    <w:bookmarkEnd w:id="0"/>
    <w:p w14:paraId="7ED78D0E" w14:textId="14EE80C8" w:rsidR="00BE2F20" w:rsidRPr="00B54D4D" w:rsidRDefault="00BE2F20" w:rsidP="003C6225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B54D4D">
        <w:rPr>
          <w:rFonts w:ascii="Times New Roman" w:hAnsi="Times New Roman" w:cs="Times New Roman"/>
          <w:sz w:val="24"/>
          <w:szCs w:val="24"/>
          <w:lang w:val="en-GB"/>
        </w:rPr>
        <w:t xml:space="preserve">M. Ingelevič-Citak, M. Marcinko, </w:t>
      </w:r>
      <w:r w:rsidRPr="00B54D4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en-GB"/>
        </w:rPr>
        <w:t>“Kill them all and let God sort them out”, or why religiously motivated terrorism should not be confused with the crime of genocide</w:t>
      </w:r>
      <w:r w:rsidRPr="00B54D4D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, [w:] </w:t>
      </w:r>
      <w:r w:rsidRPr="00B54D4D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lastRenderedPageBreak/>
        <w:t xml:space="preserve">M. Odello, P. Łubiński (red.), </w:t>
      </w:r>
      <w:r w:rsidRPr="00B54D4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en-GB"/>
        </w:rPr>
        <w:t>The concept of genocide in international criminal law: developments after Lemkin</w:t>
      </w:r>
      <w:r w:rsidRPr="00B54D4D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, Routledge, London-New York 2020, s. 191–211.</w:t>
      </w:r>
    </w:p>
    <w:p w14:paraId="16C033F1" w14:textId="0986193A" w:rsidR="003A53DB" w:rsidRPr="00B54D4D" w:rsidRDefault="003A53DB" w:rsidP="003C6225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B54D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M. Marcinko, </w:t>
      </w:r>
      <w:r w:rsidRPr="00B54D4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Pirata est hostis humani generis: o zakazie piractwa morskiego z perspektywy historycznoprawnej</w:t>
      </w:r>
      <w:r w:rsidRPr="00B54D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[w:] K. Rokiciński (red.), </w:t>
      </w:r>
      <w:r w:rsidRPr="00B54D4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Siły Morskie Rzeczypospolitej Polskiej w bałtyckim i światowym systemie bezpieczeństwa na morzu: księga jubileuszowa prof. dr. hab. Andrzeja Makowskiego</w:t>
      </w:r>
      <w:r w:rsidRPr="00B54D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Akademia Marynarki Wojennej, Gdynia 2020, s. 252–300. </w:t>
      </w:r>
    </w:p>
    <w:p w14:paraId="16877E97" w14:textId="67102D10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458AA5" w14:textId="113FCB1D" w:rsidR="00EF0976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2019</w:t>
      </w:r>
    </w:p>
    <w:p w14:paraId="4824EAA3" w14:textId="77777777" w:rsidR="0065642A" w:rsidRDefault="00EF0976" w:rsidP="003C6225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D4D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B54D4D">
        <w:rPr>
          <w:rFonts w:ascii="Times New Roman" w:hAnsi="Times New Roman" w:cs="Times New Roman"/>
          <w:i/>
          <w:iCs/>
          <w:sz w:val="24"/>
          <w:szCs w:val="24"/>
        </w:rPr>
        <w:t xml:space="preserve">Normatywny paradygmat prowadzenia działań zbrojnych </w:t>
      </w:r>
      <w:r w:rsidRPr="00B54D4D">
        <w:rPr>
          <w:rFonts w:ascii="Times New Roman" w:hAnsi="Times New Roman" w:cs="Times New Roman"/>
          <w:i/>
          <w:iCs/>
          <w:sz w:val="24"/>
          <w:szCs w:val="24"/>
        </w:rPr>
        <w:br/>
        <w:t>w niemiędzynarodowym konflikcie zbrojnym</w:t>
      </w:r>
      <w:r w:rsidRPr="00B54D4D">
        <w:rPr>
          <w:rFonts w:ascii="Times New Roman" w:hAnsi="Times New Roman" w:cs="Times New Roman"/>
          <w:sz w:val="24"/>
          <w:szCs w:val="24"/>
        </w:rPr>
        <w:t>, Wydawnictwo Presscom, Wrocław 2019, s</w:t>
      </w:r>
      <w:r w:rsidR="0065642A">
        <w:rPr>
          <w:rFonts w:ascii="Times New Roman" w:hAnsi="Times New Roman" w:cs="Times New Roman"/>
          <w:sz w:val="24"/>
          <w:szCs w:val="24"/>
        </w:rPr>
        <w:t>s</w:t>
      </w:r>
      <w:r w:rsidRPr="00B54D4D">
        <w:rPr>
          <w:rFonts w:ascii="Times New Roman" w:hAnsi="Times New Roman" w:cs="Times New Roman"/>
          <w:sz w:val="24"/>
          <w:szCs w:val="24"/>
        </w:rPr>
        <w:t>. 661.</w:t>
      </w:r>
    </w:p>
    <w:p w14:paraId="08F826BB" w14:textId="77777777" w:rsidR="0065642A" w:rsidRDefault="006E122A" w:rsidP="003C6225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42A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65642A">
        <w:rPr>
          <w:rFonts w:ascii="Times New Roman" w:hAnsi="Times New Roman" w:cs="Times New Roman"/>
          <w:i/>
          <w:sz w:val="24"/>
          <w:szCs w:val="24"/>
        </w:rPr>
        <w:t>Pojęcie niepaństwowej zorganizowanej grupy zbrojnej w świetle poglądów doktryny prawa międzynarodowego</w:t>
      </w:r>
      <w:r w:rsidR="00976D34" w:rsidRPr="0065642A">
        <w:rPr>
          <w:rFonts w:ascii="Times New Roman" w:hAnsi="Times New Roman" w:cs="Times New Roman"/>
          <w:iCs/>
          <w:sz w:val="24"/>
          <w:szCs w:val="24"/>
        </w:rPr>
        <w:t>,</w:t>
      </w:r>
      <w:r w:rsidRPr="006564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5642A">
        <w:rPr>
          <w:rFonts w:ascii="Times New Roman" w:hAnsi="Times New Roman" w:cs="Times New Roman"/>
          <w:sz w:val="24"/>
          <w:szCs w:val="24"/>
        </w:rPr>
        <w:t xml:space="preserve">[w:] </w:t>
      </w:r>
      <w:r w:rsidR="00976D34" w:rsidRPr="0065642A">
        <w:rPr>
          <w:rFonts w:ascii="Times New Roman" w:hAnsi="Times New Roman" w:cs="Times New Roman"/>
          <w:sz w:val="24"/>
          <w:szCs w:val="24"/>
        </w:rPr>
        <w:t xml:space="preserve">E. Cała-Wacinkiewicz (red.), </w:t>
      </w:r>
      <w:r w:rsidRPr="0065642A">
        <w:rPr>
          <w:rFonts w:ascii="Times New Roman" w:hAnsi="Times New Roman" w:cs="Times New Roman"/>
          <w:i/>
          <w:iCs/>
          <w:sz w:val="24"/>
          <w:szCs w:val="24"/>
        </w:rPr>
        <w:t>Prawo międzynarodowe. Idee a rzeczywistość</w:t>
      </w:r>
      <w:r w:rsidRPr="0065642A">
        <w:rPr>
          <w:rFonts w:ascii="Times New Roman" w:hAnsi="Times New Roman" w:cs="Times New Roman"/>
          <w:sz w:val="24"/>
          <w:szCs w:val="24"/>
        </w:rPr>
        <w:t xml:space="preserve">, </w:t>
      </w:r>
      <w:r w:rsidR="00976D34" w:rsidRPr="0065642A">
        <w:rPr>
          <w:rFonts w:ascii="Times New Roman" w:hAnsi="Times New Roman" w:cs="Times New Roman"/>
          <w:sz w:val="24"/>
          <w:szCs w:val="24"/>
        </w:rPr>
        <w:t>Wydawnictwo C.H. Beck,</w:t>
      </w:r>
      <w:r w:rsidRPr="0065642A">
        <w:rPr>
          <w:rFonts w:ascii="Times New Roman" w:hAnsi="Times New Roman" w:cs="Times New Roman"/>
          <w:sz w:val="24"/>
          <w:szCs w:val="24"/>
        </w:rPr>
        <w:t xml:space="preserve"> Warszawa 2019, s. 239–248.</w:t>
      </w:r>
    </w:p>
    <w:p w14:paraId="428CD68B" w14:textId="77777777" w:rsidR="0065642A" w:rsidRPr="0065642A" w:rsidRDefault="00A91432" w:rsidP="003C6225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42A">
        <w:rPr>
          <w:rFonts w:ascii="Times New Roman" w:hAnsi="Times New Roman" w:cs="Times New Roman"/>
          <w:sz w:val="24"/>
          <w:szCs w:val="24"/>
        </w:rPr>
        <w:t xml:space="preserve">M. Ingelevič-Citak, M. Marcinko, </w:t>
      </w:r>
      <w:r w:rsidRPr="0065642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Terroryzm w cyberprzestrzeni: istota problemu, tendencje oraz zwalczanie w świetle polityki bezpieczeństwa i regulacji prawnych Unii Europejskiej</w:t>
      </w:r>
      <w:r w:rsidRPr="006564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[w:] E. Cała-Wacinkiewicz J. Menkes, J. Nowakowska-Małusecka, W. Sz. Staszewski (red.), </w:t>
      </w:r>
      <w:r w:rsidRPr="0065642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 jakiej Unii Europejskiej Polska – jaka Polska w Unii Europejskiej: instytucjonalizacja współpracy międzynarodowej</w:t>
      </w:r>
      <w:r w:rsidRPr="0065642A">
        <w:rPr>
          <w:rFonts w:ascii="Times New Roman" w:hAnsi="Times New Roman" w:cs="Times New Roman"/>
          <w:sz w:val="24"/>
          <w:szCs w:val="24"/>
          <w:shd w:val="clear" w:color="auto" w:fill="FFFFFF"/>
        </w:rPr>
        <w:t>, Wydawnictwo C.H. Beck, Warszawa 2019, s. 273–305.</w:t>
      </w:r>
    </w:p>
    <w:p w14:paraId="0C2A3880" w14:textId="77777777" w:rsidR="00C4204A" w:rsidRPr="00C4204A" w:rsidRDefault="00542637" w:rsidP="003C6225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4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M. Marcinko, M. Stefańska, M. Kolaj (red.), </w:t>
      </w:r>
      <w:hyperlink r:id="rId17" w:history="1">
        <w:r w:rsidRPr="0065642A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shd w:val="clear" w:color="auto" w:fill="FFFFFF"/>
          </w:rPr>
          <w:t>Międzynarodowe Prawo Humanitarne – odpowiadamy na twoje pytania. Kompendium dla słuchaczy Polskiej Szkoły Międzynarodowego Prawa Humanitarnego</w:t>
        </w:r>
      </w:hyperlink>
      <w:r w:rsidRPr="0065642A">
        <w:rPr>
          <w:rFonts w:ascii="Times New Roman" w:hAnsi="Times New Roman" w:cs="Times New Roman"/>
          <w:sz w:val="24"/>
          <w:szCs w:val="24"/>
          <w:shd w:val="clear" w:color="auto" w:fill="FFFFFF"/>
        </w:rPr>
        <w:t>, Polski Czerwony Krzyż, Warszawa 2019, s</w:t>
      </w:r>
      <w:r w:rsidR="0065642A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65642A">
        <w:rPr>
          <w:rFonts w:ascii="Times New Roman" w:hAnsi="Times New Roman" w:cs="Times New Roman"/>
          <w:sz w:val="24"/>
          <w:szCs w:val="24"/>
          <w:shd w:val="clear" w:color="auto" w:fill="FFFFFF"/>
        </w:rPr>
        <w:t>. 88.</w:t>
      </w:r>
    </w:p>
    <w:p w14:paraId="1E46FB93" w14:textId="4267335C" w:rsidR="002679A6" w:rsidRPr="00C4204A" w:rsidRDefault="002679A6" w:rsidP="003C6225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04A">
        <w:rPr>
          <w:rFonts w:ascii="Times New Roman" w:hAnsi="Times New Roman" w:cs="Times New Roman"/>
          <w:sz w:val="24"/>
          <w:szCs w:val="24"/>
        </w:rPr>
        <w:t>M. Marcinko,</w:t>
      </w:r>
      <w:r w:rsidR="00F83B3C" w:rsidRPr="00C4204A">
        <w:rPr>
          <w:rFonts w:ascii="Times New Roman" w:hAnsi="Times New Roman" w:cs="Times New Roman"/>
          <w:sz w:val="24"/>
          <w:szCs w:val="24"/>
        </w:rPr>
        <w:t xml:space="preserve"> recenzja:</w:t>
      </w:r>
      <w:r w:rsidRPr="00C4204A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Pr="00C4204A">
          <w:rPr>
            <w:rStyle w:val="Hipercze"/>
            <w:rFonts w:ascii="Times New Roman" w:hAnsi="Times New Roman" w:cs="Times New Roman"/>
            <w:i/>
            <w:iCs/>
            <w:sz w:val="24"/>
            <w:szCs w:val="24"/>
          </w:rPr>
          <w:t>Izabela Leraczyk, Ius belli et pacis w republikańskim Rzymie</w:t>
        </w:r>
      </w:hyperlink>
      <w:r w:rsidRPr="00C4204A">
        <w:rPr>
          <w:rFonts w:ascii="Times New Roman" w:hAnsi="Times New Roman" w:cs="Times New Roman"/>
          <w:sz w:val="24"/>
          <w:szCs w:val="24"/>
        </w:rPr>
        <w:t>,</w:t>
      </w:r>
      <w:r w:rsidR="00F83B3C" w:rsidRPr="00C4204A">
        <w:rPr>
          <w:rFonts w:ascii="Times New Roman" w:hAnsi="Times New Roman" w:cs="Times New Roman"/>
          <w:sz w:val="24"/>
          <w:szCs w:val="24"/>
        </w:rPr>
        <w:t xml:space="preserve"> Wydawnictwo KUL, Lublin 2018,</w:t>
      </w:r>
      <w:r w:rsidRPr="00C4204A">
        <w:rPr>
          <w:rFonts w:ascii="Times New Roman" w:hAnsi="Times New Roman" w:cs="Times New Roman"/>
          <w:sz w:val="24"/>
          <w:szCs w:val="24"/>
        </w:rPr>
        <w:t xml:space="preserve"> „Studia Prawnicze KUL” 2019, nr 3 (79), s. 303–308.</w:t>
      </w:r>
    </w:p>
    <w:p w14:paraId="6C26FF6E" w14:textId="77777777" w:rsidR="007B5425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  <w:lang w:val="en-GB"/>
        </w:rPr>
        <w:t>2018</w:t>
      </w:r>
    </w:p>
    <w:p w14:paraId="786EC15F" w14:textId="3A294C01" w:rsidR="007B5425" w:rsidRDefault="000C0147" w:rsidP="003C6225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5425">
        <w:rPr>
          <w:rFonts w:ascii="Times New Roman" w:hAnsi="Times New Roman" w:cs="Times New Roman"/>
          <w:sz w:val="24"/>
          <w:szCs w:val="24"/>
          <w:lang w:val="en-US"/>
        </w:rPr>
        <w:t xml:space="preserve">M. Marcinko, </w:t>
      </w:r>
      <w:hyperlink r:id="rId19" w:history="1">
        <w:r w:rsidRPr="007B5425">
          <w:rPr>
            <w:rStyle w:val="Hipercze"/>
            <w:rFonts w:ascii="Times New Roman" w:hAnsi="Times New Roman" w:cs="Times New Roman"/>
            <w:i/>
            <w:sz w:val="24"/>
            <w:szCs w:val="24"/>
            <w:lang w:val="en-US"/>
          </w:rPr>
          <w:t>The Evolution of UN Anti-Terrorist Conventions towards the Universal Treaty-Based Model of Combating Terrorism</w:t>
        </w:r>
      </w:hyperlink>
      <w:r w:rsidRPr="007B542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B542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B5425">
        <w:rPr>
          <w:rFonts w:ascii="Times New Roman" w:hAnsi="Times New Roman" w:cs="Times New Roman"/>
          <w:sz w:val="24"/>
          <w:szCs w:val="24"/>
          <w:lang w:val="en-US"/>
        </w:rPr>
        <w:t>“Groningen Journal of International Law” 2018, vol. 6, ed. 1, s. 59–84.</w:t>
      </w:r>
    </w:p>
    <w:p w14:paraId="5D55A3FE" w14:textId="2F51FE6C" w:rsidR="00F72D5F" w:rsidRPr="00DD7A1F" w:rsidRDefault="00F72D5F" w:rsidP="003C6225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D7A1F">
        <w:rPr>
          <w:rFonts w:ascii="Times New Roman" w:hAnsi="Times New Roman" w:cs="Times New Roman"/>
          <w:sz w:val="24"/>
          <w:szCs w:val="24"/>
          <w:lang w:val="en-GB"/>
        </w:rPr>
        <w:t xml:space="preserve">M. Marcinko, </w:t>
      </w:r>
      <w:r w:rsidR="004149B6">
        <w:rPr>
          <w:rFonts w:ascii="Times New Roman" w:hAnsi="Times New Roman" w:cs="Times New Roman"/>
          <w:i/>
          <w:iCs/>
          <w:sz w:val="24"/>
          <w:szCs w:val="24"/>
          <w:lang w:val="en-GB"/>
        </w:rPr>
        <w:t>Some general reflections on characteristic features of International Humanitarian Law</w:t>
      </w:r>
      <w:r w:rsidR="004149B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4149B6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DD7A1F" w:rsidRPr="00DD7A1F">
        <w:rPr>
          <w:rFonts w:ascii="Times New Roman" w:hAnsi="Times New Roman" w:cs="Times New Roman"/>
          <w:sz w:val="24"/>
          <w:szCs w:val="24"/>
          <w:lang w:val="en-GB"/>
        </w:rPr>
        <w:t>„Id-Dritt L</w:t>
      </w:r>
      <w:r w:rsidR="00DD7A1F">
        <w:rPr>
          <w:rFonts w:ascii="Times New Roman" w:hAnsi="Times New Roman" w:cs="Times New Roman"/>
          <w:sz w:val="24"/>
          <w:szCs w:val="24"/>
          <w:lang w:val="en-GB"/>
        </w:rPr>
        <w:t>aw Journal” 2018, vol. XXVIII,</w:t>
      </w:r>
      <w:r w:rsidR="004149B6">
        <w:rPr>
          <w:rFonts w:ascii="Times New Roman" w:hAnsi="Times New Roman" w:cs="Times New Roman"/>
          <w:sz w:val="24"/>
          <w:szCs w:val="24"/>
          <w:lang w:val="en-GB"/>
        </w:rPr>
        <w:t xml:space="preserve"> No. 2, s.</w:t>
      </w:r>
      <w:r w:rsidR="00F951EF">
        <w:rPr>
          <w:rFonts w:ascii="Times New Roman" w:hAnsi="Times New Roman" w:cs="Times New Roman"/>
          <w:sz w:val="24"/>
          <w:szCs w:val="24"/>
          <w:lang w:val="en-GB"/>
        </w:rPr>
        <w:t xml:space="preserve"> 423–445.</w:t>
      </w:r>
    </w:p>
    <w:p w14:paraId="42938D67" w14:textId="4C5B7E86" w:rsidR="009627C8" w:rsidRPr="007B5425" w:rsidRDefault="009627C8" w:rsidP="003C6225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425">
        <w:rPr>
          <w:rFonts w:ascii="Times New Roman" w:hAnsi="Times New Roman" w:cs="Times New Roman"/>
          <w:sz w:val="24"/>
          <w:szCs w:val="24"/>
        </w:rPr>
        <w:t xml:space="preserve">M. Marcinko, </w:t>
      </w:r>
      <w:hyperlink r:id="rId20" w:history="1">
        <w:r w:rsidRPr="00636743">
          <w:rPr>
            <w:rStyle w:val="Hipercze"/>
            <w:rFonts w:ascii="Times New Roman" w:hAnsi="Times New Roman" w:cs="Times New Roman"/>
            <w:i/>
            <w:iCs/>
            <w:sz w:val="24"/>
            <w:szCs w:val="24"/>
          </w:rPr>
          <w:t>„Zorganizowana grupa zbrojna” w interpretacji międzynarodowych trybunałów karnych ad hoc</w:t>
        </w:r>
      </w:hyperlink>
      <w:r w:rsidRPr="007B5425">
        <w:rPr>
          <w:rFonts w:ascii="Times New Roman" w:hAnsi="Times New Roman" w:cs="Times New Roman"/>
          <w:sz w:val="24"/>
          <w:szCs w:val="24"/>
        </w:rPr>
        <w:t xml:space="preserve">, „Międzynarodowe Prawo Humanitarne” 2018, t. </w:t>
      </w:r>
      <w:r w:rsidR="001F2010" w:rsidRPr="007B5425">
        <w:rPr>
          <w:rFonts w:ascii="Times New Roman" w:hAnsi="Times New Roman" w:cs="Times New Roman"/>
          <w:sz w:val="24"/>
          <w:szCs w:val="24"/>
        </w:rPr>
        <w:t>IX, s. 115–128.</w:t>
      </w:r>
    </w:p>
    <w:p w14:paraId="3BEAA18C" w14:textId="33444C4E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301B02" w14:textId="273EF43A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2017</w:t>
      </w:r>
    </w:p>
    <w:p w14:paraId="2C022EB9" w14:textId="77777777" w:rsidR="007B5425" w:rsidRPr="007B5425" w:rsidRDefault="00F444C3" w:rsidP="003C6225">
      <w:pPr>
        <w:pStyle w:val="Akapitzlis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5425">
        <w:rPr>
          <w:rFonts w:ascii="Times New Roman" w:hAnsi="Times New Roman" w:cs="Times New Roman"/>
          <w:sz w:val="24"/>
          <w:szCs w:val="24"/>
        </w:rPr>
        <w:lastRenderedPageBreak/>
        <w:t xml:space="preserve">B. Kuźniak, M. Marcinko, M. Ingelevič-Citak, </w:t>
      </w:r>
      <w:r w:rsidRPr="007B5425">
        <w:rPr>
          <w:rFonts w:ascii="Times New Roman" w:hAnsi="Times New Roman" w:cs="Times New Roman"/>
          <w:i/>
          <w:sz w:val="24"/>
          <w:szCs w:val="24"/>
        </w:rPr>
        <w:t xml:space="preserve">Organizacje międzynarodowe </w:t>
      </w:r>
      <w:r w:rsidRPr="007B5425">
        <w:rPr>
          <w:rFonts w:ascii="Times New Roman" w:hAnsi="Times New Roman" w:cs="Times New Roman"/>
          <w:sz w:val="24"/>
          <w:szCs w:val="24"/>
        </w:rPr>
        <w:t>(wyd. 5, zm. i uaktual., seria „Podręczniki Prawnicze”), Wydawnictwo C.H. Beck, Warszawa 2017, s</w:t>
      </w:r>
      <w:r w:rsidR="007B5425">
        <w:rPr>
          <w:rFonts w:ascii="Times New Roman" w:hAnsi="Times New Roman" w:cs="Times New Roman"/>
          <w:sz w:val="24"/>
          <w:szCs w:val="24"/>
        </w:rPr>
        <w:t>s</w:t>
      </w:r>
      <w:r w:rsidRPr="007B5425">
        <w:rPr>
          <w:rFonts w:ascii="Times New Roman" w:hAnsi="Times New Roman" w:cs="Times New Roman"/>
          <w:sz w:val="24"/>
          <w:szCs w:val="24"/>
        </w:rPr>
        <w:t>. 472.</w:t>
      </w:r>
    </w:p>
    <w:p w14:paraId="300771C2" w14:textId="77777777" w:rsidR="007B5425" w:rsidRPr="007B5425" w:rsidRDefault="00E90519" w:rsidP="003C6225">
      <w:pPr>
        <w:pStyle w:val="Akapitzlis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M. Marcinko, </w:t>
      </w:r>
      <w:hyperlink r:id="rId21" w:history="1">
        <w:r w:rsidRPr="007B5425">
          <w:rPr>
            <w:rStyle w:val="Hipercze"/>
            <w:rFonts w:ascii="Times New Roman" w:hAnsi="Times New Roman" w:cs="Times New Roman"/>
            <w:i/>
            <w:sz w:val="24"/>
            <w:szCs w:val="24"/>
            <w:shd w:val="clear" w:color="auto" w:fill="FFFFFF"/>
          </w:rPr>
          <w:t>Populacjocentryczna strategia zwalczania powstania a międzynarodowe prawo humanitarne</w:t>
        </w:r>
      </w:hyperlink>
      <w:r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7B5425">
        <w:rPr>
          <w:rFonts w:ascii="Times New Roman" w:hAnsi="Times New Roman" w:cs="Times New Roman"/>
          <w:sz w:val="24"/>
          <w:szCs w:val="24"/>
        </w:rPr>
        <w:t>„Kwartalnik Bellona” 2017, nr 1 (688), s. 34–46.</w:t>
      </w:r>
    </w:p>
    <w:p w14:paraId="118042FE" w14:textId="77777777" w:rsidR="007B5425" w:rsidRPr="007B5425" w:rsidRDefault="00FB430D" w:rsidP="003C6225">
      <w:pPr>
        <w:pStyle w:val="Akapitzlis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5425">
        <w:rPr>
          <w:rFonts w:ascii="Times New Roman" w:hAnsi="Times New Roman" w:cs="Times New Roman"/>
          <w:sz w:val="24"/>
          <w:szCs w:val="24"/>
        </w:rPr>
        <w:t xml:space="preserve">M. Marcinko, </w:t>
      </w:r>
      <w:hyperlink r:id="rId22" w:history="1">
        <w:r w:rsidRPr="007B5425">
          <w:rPr>
            <w:rStyle w:val="Hipercze"/>
            <w:rFonts w:ascii="Times New Roman" w:hAnsi="Times New Roman" w:cs="Times New Roman"/>
            <w:i/>
            <w:sz w:val="24"/>
            <w:szCs w:val="24"/>
          </w:rPr>
          <w:t>Międzynarodowy, niemiędzynarodowy czy „umiędzynarodowiony”? Uwagi na temat konfliktu zbrojnego na terytorium Ukrainy</w:t>
        </w:r>
      </w:hyperlink>
      <w:r w:rsidRPr="007B5425">
        <w:rPr>
          <w:rFonts w:ascii="Times New Roman" w:hAnsi="Times New Roman" w:cs="Times New Roman"/>
          <w:sz w:val="24"/>
          <w:szCs w:val="24"/>
        </w:rPr>
        <w:t>, „Międzynarodowe Prawo Humanitarne” 2017, t. VIII, s. 11–59.</w:t>
      </w:r>
    </w:p>
    <w:p w14:paraId="0BDE3B5F" w14:textId="64D66F7F" w:rsidR="00AB4B95" w:rsidRPr="007B5425" w:rsidRDefault="007C4B3F" w:rsidP="003C6225">
      <w:pPr>
        <w:pStyle w:val="Akapitzlis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5425">
        <w:rPr>
          <w:rFonts w:ascii="Times New Roman" w:hAnsi="Times New Roman" w:cs="Times New Roman"/>
          <w:sz w:val="24"/>
          <w:szCs w:val="24"/>
        </w:rPr>
        <w:t>M</w:t>
      </w:r>
      <w:r w:rsidR="005E0529" w:rsidRPr="007B5425">
        <w:rPr>
          <w:rFonts w:ascii="Times New Roman" w:hAnsi="Times New Roman" w:cs="Times New Roman"/>
          <w:sz w:val="24"/>
          <w:szCs w:val="24"/>
        </w:rPr>
        <w:t>.</w:t>
      </w:r>
      <w:r w:rsidRPr="007B5425">
        <w:rPr>
          <w:rFonts w:ascii="Times New Roman" w:hAnsi="Times New Roman" w:cs="Times New Roman"/>
          <w:sz w:val="24"/>
          <w:szCs w:val="24"/>
        </w:rPr>
        <w:t xml:space="preserve"> Marcinko,</w:t>
      </w:r>
      <w:r w:rsidRPr="007B542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hyperlink r:id="rId23" w:history="1">
        <w:r w:rsidRPr="007B5425">
          <w:rPr>
            <w:rStyle w:val="Hipercze"/>
            <w:rFonts w:ascii="Times New Roman" w:hAnsi="Times New Roman" w:cs="Times New Roman"/>
            <w:i/>
            <w:sz w:val="24"/>
            <w:szCs w:val="24"/>
            <w:shd w:val="clear" w:color="auto" w:fill="FFFFFF"/>
          </w:rPr>
          <w:t>Wzajemność w przestrzeganiu międzynarodowego prawa humanitarnego w niemiędzynarodowych konfliktach zbrojnych</w:t>
        </w:r>
      </w:hyperlink>
      <w:r w:rsidR="005E0529" w:rsidRPr="007B542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</w:t>
      </w:r>
      <w:r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[w:] </w:t>
      </w:r>
      <w:r w:rsidR="005E0529"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B. Kuźniak, M. Ingelevič-Citak (red.), </w:t>
      </w:r>
      <w:r w:rsidRPr="007B54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Ius cogens – soft law: dwa bieguny prawa międzynarodowego publicznego</w:t>
      </w:r>
      <w:r w:rsidR="005E0529"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F154E"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Wydawnictwo Uniwersytetu Jagiellońskiego</w:t>
      </w:r>
      <w:r w:rsidR="005E0529"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Kraków</w:t>
      </w:r>
      <w:r w:rsidR="005E0529"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2017, s. 427–435</w:t>
      </w:r>
      <w:r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961BFC1" w14:textId="77777777" w:rsidR="00C917AC" w:rsidRPr="00C917AC" w:rsidRDefault="00C917AC" w:rsidP="003C6225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49F41" w14:textId="796BBFFA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  <w:lang w:val="en-GB"/>
        </w:rPr>
        <w:t>2016</w:t>
      </w:r>
    </w:p>
    <w:p w14:paraId="121345DF" w14:textId="77777777" w:rsidR="007B5425" w:rsidRDefault="00DF537B" w:rsidP="003C6225">
      <w:pPr>
        <w:pStyle w:val="Akapitzlis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B542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M. Marcinko, B. Rogala, </w:t>
      </w:r>
      <w:hyperlink r:id="rId24" w:history="1">
        <w:r w:rsidRPr="007B5425">
          <w:rPr>
            <w:rStyle w:val="Hipercze"/>
            <w:rFonts w:ascii="Times New Roman" w:hAnsi="Times New Roman" w:cs="Times New Roman"/>
            <w:i/>
            <w:sz w:val="24"/>
            <w:szCs w:val="24"/>
            <w:shd w:val="clear" w:color="auto" w:fill="FFFFFF"/>
            <w:lang w:val="en-US"/>
          </w:rPr>
          <w:t>The Ukrainian crisis: A test for international law?</w:t>
        </w:r>
      </w:hyperlink>
      <w:r w:rsidRPr="007B542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„Polish Review of International and European Law” 2016, vol. 5, No. 1, s. 37–71.</w:t>
      </w:r>
    </w:p>
    <w:p w14:paraId="4130D29D" w14:textId="77777777" w:rsidR="007B5425" w:rsidRDefault="003D4A2A" w:rsidP="003C6225">
      <w:pPr>
        <w:pStyle w:val="Akapitzlis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M. Marcinko, </w:t>
      </w:r>
      <w:hyperlink r:id="rId25" w:history="1">
        <w:r w:rsidRPr="007B5425">
          <w:rPr>
            <w:rStyle w:val="Hipercze"/>
            <w:rFonts w:ascii="Times New Roman" w:hAnsi="Times New Roman" w:cs="Times New Roman"/>
            <w:i/>
            <w:sz w:val="24"/>
            <w:szCs w:val="24"/>
            <w:shd w:val="clear" w:color="auto" w:fill="FFFFFF"/>
          </w:rPr>
          <w:t>Znaczenie międzynarodowego prawa humanitarnego w zwalczaniu powstania w świetle wybranych populacjocentrycznych doktryn przeciwpowstańczych</w:t>
        </w:r>
      </w:hyperlink>
      <w:r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>, „Studia Prawnicze KUL” 2016, nr 4 (68), s. 71–102.</w:t>
      </w:r>
    </w:p>
    <w:p w14:paraId="20DC4637" w14:textId="4199B7E6" w:rsidR="00A16730" w:rsidRPr="007B5425" w:rsidRDefault="00A16730" w:rsidP="003C6225">
      <w:pPr>
        <w:pStyle w:val="Akapitzlis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M. Marcinko, </w:t>
      </w:r>
      <w:hyperlink r:id="rId26" w:history="1">
        <w:r w:rsidRPr="007B5425">
          <w:rPr>
            <w:rStyle w:val="Hipercze"/>
            <w:rFonts w:ascii="Times New Roman" w:hAnsi="Times New Roman" w:cs="Times New Roman"/>
            <w:i/>
            <w:sz w:val="24"/>
            <w:szCs w:val="24"/>
            <w:shd w:val="clear" w:color="auto" w:fill="FFFFFF"/>
          </w:rPr>
          <w:t>„Jedzenie zupy szwajcarskim scyzorykiem” – międzynarodowe prawo humanitarne w populacjocentrycznych doktrynach przeciwpowstańczych</w:t>
        </w:r>
      </w:hyperlink>
      <w:r w:rsidRPr="007B54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7B5425">
        <w:rPr>
          <w:rFonts w:ascii="Times New Roman" w:hAnsi="Times New Roman" w:cs="Times New Roman"/>
          <w:sz w:val="24"/>
          <w:szCs w:val="24"/>
        </w:rPr>
        <w:t>„Międzynarodowe Prawo Humanitarne” 2016, t. VII, s. 167–206.</w:t>
      </w:r>
    </w:p>
    <w:p w14:paraId="295A33C7" w14:textId="048121E7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FE4EC4" w14:textId="0C53723F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2015</w:t>
      </w:r>
    </w:p>
    <w:p w14:paraId="7D74CC34" w14:textId="77777777" w:rsidR="00551CE1" w:rsidRDefault="00403A6A" w:rsidP="003C6225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551CE1">
        <w:rPr>
          <w:rFonts w:ascii="Times New Roman" w:hAnsi="Times New Roman"/>
          <w:sz w:val="24"/>
          <w:szCs w:val="24"/>
        </w:rPr>
        <w:t xml:space="preserve">M. Marcinko, </w:t>
      </w:r>
      <w:hyperlink r:id="rId27" w:history="1">
        <w:r w:rsidRPr="00551CE1">
          <w:rPr>
            <w:rStyle w:val="Hipercze"/>
            <w:rFonts w:ascii="Times New Roman" w:hAnsi="Times New Roman"/>
            <w:i/>
            <w:sz w:val="24"/>
            <w:szCs w:val="24"/>
          </w:rPr>
          <w:t>Między humanitaryzmem a koniecznością wojskową – znaczenie zasady proporcjonalności w planowaniu i prowadzeniu operacji militarnych</w:t>
        </w:r>
      </w:hyperlink>
      <w:r w:rsidRPr="00551CE1">
        <w:rPr>
          <w:rFonts w:ascii="Times New Roman" w:hAnsi="Times New Roman"/>
          <w:sz w:val="24"/>
          <w:szCs w:val="24"/>
        </w:rPr>
        <w:t>,</w:t>
      </w:r>
      <w:r w:rsidRPr="00551CE1">
        <w:rPr>
          <w:rFonts w:ascii="Times New Roman" w:hAnsi="Times New Roman"/>
          <w:i/>
          <w:sz w:val="24"/>
          <w:szCs w:val="24"/>
        </w:rPr>
        <w:t xml:space="preserve"> </w:t>
      </w:r>
      <w:r w:rsidRPr="00551CE1">
        <w:rPr>
          <w:rFonts w:ascii="Times New Roman" w:hAnsi="Times New Roman"/>
          <w:sz w:val="24"/>
          <w:szCs w:val="24"/>
        </w:rPr>
        <w:t>„Polski Rocznik Praw Człowieka i Prawa Humanitarnego” 2015, nr 6, s. 183–205.</w:t>
      </w:r>
    </w:p>
    <w:p w14:paraId="4230E1E8" w14:textId="77777777" w:rsidR="00551CE1" w:rsidRPr="00551CE1" w:rsidRDefault="00433226" w:rsidP="003C6225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551CE1">
        <w:rPr>
          <w:rFonts w:ascii="Times New Roman" w:hAnsi="Times New Roman" w:cs="Times New Roman"/>
          <w:sz w:val="24"/>
          <w:szCs w:val="24"/>
        </w:rPr>
        <w:t xml:space="preserve">M. Marcinko, </w:t>
      </w:r>
      <w:hyperlink r:id="rId28" w:history="1">
        <w:r w:rsidRPr="00551CE1">
          <w:rPr>
            <w:rStyle w:val="Hipercze"/>
            <w:rFonts w:ascii="Times New Roman" w:hAnsi="Times New Roman" w:cs="Times New Roman"/>
            <w:i/>
            <w:sz w:val="24"/>
            <w:szCs w:val="24"/>
          </w:rPr>
          <w:t>Broń nieśmiercionośna: przykład humanitaryzacji czy złagodzenia ograniczeń w zakresie środków prowadzenia działań zbrojnych?</w:t>
        </w:r>
      </w:hyperlink>
      <w:r w:rsidRPr="00551CE1">
        <w:rPr>
          <w:rFonts w:ascii="Times New Roman" w:hAnsi="Times New Roman" w:cs="Times New Roman"/>
          <w:sz w:val="24"/>
          <w:szCs w:val="24"/>
        </w:rPr>
        <w:t xml:space="preserve"> „Międzynarodowe Prawo Humanitarne” 2015, t. VI, s. 59–105.</w:t>
      </w:r>
    </w:p>
    <w:p w14:paraId="4EB1FBD5" w14:textId="77777777" w:rsidR="00551CE1" w:rsidRPr="00551CE1" w:rsidRDefault="00513306" w:rsidP="003C6225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551C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M. Marcinko, </w:t>
      </w:r>
      <w:hyperlink r:id="rId29" w:history="1">
        <w:r w:rsidRPr="00551CE1">
          <w:rPr>
            <w:rStyle w:val="Hipercze"/>
            <w:rFonts w:ascii="Times New Roman" w:hAnsi="Times New Roman" w:cs="Times New Roman"/>
            <w:i/>
            <w:sz w:val="24"/>
            <w:szCs w:val="24"/>
            <w:shd w:val="clear" w:color="auto" w:fill="FFFFFF"/>
          </w:rPr>
          <w:t>Kwestia państwowości Palestyny z perspektywy prawa międzynarodowego</w:t>
        </w:r>
      </w:hyperlink>
      <w:r w:rsidRPr="00551CE1">
        <w:rPr>
          <w:rFonts w:ascii="Times New Roman" w:hAnsi="Times New Roman" w:cs="Times New Roman"/>
          <w:sz w:val="24"/>
          <w:szCs w:val="24"/>
          <w:shd w:val="clear" w:color="auto" w:fill="FFFFFF"/>
        </w:rPr>
        <w:t>, „Prawo i Polityka” 2015, nr 6, s. 93–129.</w:t>
      </w:r>
    </w:p>
    <w:p w14:paraId="112C18FD" w14:textId="77777777" w:rsidR="00551CE1" w:rsidRPr="00551CE1" w:rsidRDefault="00E40F62" w:rsidP="003C6225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551CE1">
        <w:rPr>
          <w:rFonts w:ascii="Times New Roman" w:hAnsi="Times New Roman" w:cs="Times New Roman"/>
          <w:sz w:val="24"/>
          <w:szCs w:val="24"/>
        </w:rPr>
        <w:t>M. Marcinko,</w:t>
      </w:r>
      <w:r w:rsidRPr="00551CE1">
        <w:rPr>
          <w:rFonts w:ascii="Times New Roman" w:hAnsi="Times New Roman" w:cs="Times New Roman"/>
          <w:i/>
          <w:sz w:val="24"/>
          <w:szCs w:val="24"/>
        </w:rPr>
        <w:t xml:space="preserve"> Przywileje i immunitety dyplomatyczne</w:t>
      </w:r>
      <w:r w:rsidRPr="00551CE1">
        <w:rPr>
          <w:rFonts w:ascii="Times New Roman" w:hAnsi="Times New Roman" w:cs="Times New Roman"/>
          <w:iCs/>
          <w:sz w:val="24"/>
          <w:szCs w:val="24"/>
        </w:rPr>
        <w:t>,</w:t>
      </w:r>
      <w:r w:rsidRPr="00551CE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51CE1">
        <w:rPr>
          <w:rFonts w:ascii="Times New Roman" w:hAnsi="Times New Roman" w:cs="Times New Roman"/>
          <w:sz w:val="24"/>
          <w:szCs w:val="24"/>
        </w:rPr>
        <w:t xml:space="preserve">[w:] B. Kuźniak (red.), </w:t>
      </w:r>
      <w:r w:rsidRPr="00551CE1">
        <w:rPr>
          <w:rFonts w:ascii="Times New Roman" w:hAnsi="Times New Roman" w:cs="Times New Roman"/>
          <w:i/>
          <w:iCs/>
          <w:sz w:val="24"/>
          <w:szCs w:val="24"/>
        </w:rPr>
        <w:t>Prawo dyplomatyczne i konsularne – wykład wprowadzający</w:t>
      </w:r>
      <w:r w:rsidRPr="00551CE1">
        <w:rPr>
          <w:rFonts w:ascii="Times New Roman" w:hAnsi="Times New Roman" w:cs="Times New Roman"/>
          <w:sz w:val="24"/>
          <w:szCs w:val="24"/>
        </w:rPr>
        <w:t>, Wydawnictwo C.H. Beck, Warszawa 2015, s. 63–82.</w:t>
      </w:r>
    </w:p>
    <w:p w14:paraId="6E6E92CD" w14:textId="77777777" w:rsidR="00551CE1" w:rsidRPr="00551CE1" w:rsidRDefault="0081695E" w:rsidP="003C6225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551CE1">
        <w:rPr>
          <w:rFonts w:ascii="Times New Roman" w:hAnsi="Times New Roman" w:cs="Times New Roman"/>
          <w:sz w:val="24"/>
          <w:szCs w:val="24"/>
        </w:rPr>
        <w:t>M. Marcinko,</w:t>
      </w:r>
      <w:r w:rsidRPr="00551CE1">
        <w:rPr>
          <w:rFonts w:ascii="Times New Roman" w:hAnsi="Times New Roman" w:cs="Times New Roman"/>
          <w:i/>
          <w:sz w:val="24"/>
          <w:szCs w:val="24"/>
        </w:rPr>
        <w:t xml:space="preserve"> Przywileje i immunitety konsularne</w:t>
      </w:r>
      <w:r w:rsidRPr="00551CE1">
        <w:rPr>
          <w:rFonts w:ascii="Times New Roman" w:hAnsi="Times New Roman" w:cs="Times New Roman"/>
          <w:iCs/>
          <w:sz w:val="24"/>
          <w:szCs w:val="24"/>
        </w:rPr>
        <w:t xml:space="preserve">, [w:] </w:t>
      </w:r>
      <w:r w:rsidRPr="00551CE1">
        <w:rPr>
          <w:rFonts w:ascii="Times New Roman" w:hAnsi="Times New Roman" w:cs="Times New Roman"/>
          <w:sz w:val="24"/>
          <w:szCs w:val="24"/>
        </w:rPr>
        <w:t xml:space="preserve">B. Kuźniak (red.), </w:t>
      </w:r>
      <w:r w:rsidRPr="00551CE1">
        <w:rPr>
          <w:rFonts w:ascii="Times New Roman" w:hAnsi="Times New Roman" w:cs="Times New Roman"/>
          <w:i/>
          <w:iCs/>
          <w:sz w:val="24"/>
          <w:szCs w:val="24"/>
        </w:rPr>
        <w:t>Prawo dyplomatyczne i konsularne – wykład wprowadzający</w:t>
      </w:r>
      <w:r w:rsidRPr="00551CE1">
        <w:rPr>
          <w:rFonts w:ascii="Times New Roman" w:hAnsi="Times New Roman" w:cs="Times New Roman"/>
          <w:sz w:val="24"/>
          <w:szCs w:val="24"/>
        </w:rPr>
        <w:t>, Wydawnictwo C.H. Beck, Warszawa 2015, s.</w:t>
      </w:r>
      <w:r w:rsidR="00AF276C" w:rsidRPr="00551CE1">
        <w:rPr>
          <w:rFonts w:ascii="Times New Roman" w:hAnsi="Times New Roman" w:cs="Times New Roman"/>
          <w:sz w:val="24"/>
          <w:szCs w:val="24"/>
        </w:rPr>
        <w:t xml:space="preserve"> 83–102.</w:t>
      </w:r>
    </w:p>
    <w:p w14:paraId="0755ED74" w14:textId="77777777" w:rsidR="00551CE1" w:rsidRPr="00551CE1" w:rsidRDefault="00863237" w:rsidP="003C6225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551CE1">
        <w:rPr>
          <w:rFonts w:ascii="Times New Roman" w:hAnsi="Times New Roman" w:cs="Times New Roman"/>
          <w:sz w:val="24"/>
          <w:szCs w:val="24"/>
        </w:rPr>
        <w:t>M. Marcinko,</w:t>
      </w:r>
      <w:r w:rsidRPr="00551CE1">
        <w:rPr>
          <w:rFonts w:ascii="Times New Roman" w:hAnsi="Times New Roman" w:cs="Times New Roman"/>
          <w:i/>
          <w:sz w:val="24"/>
          <w:szCs w:val="24"/>
        </w:rPr>
        <w:t xml:space="preserve"> Stare Miasto jako cel ataku podczas oblężenia Dubrownika w latach 1991-1992 w świetle międzynarodowego prawa humanitarnego</w:t>
      </w:r>
      <w:r w:rsidRPr="00551CE1">
        <w:rPr>
          <w:rFonts w:ascii="Times New Roman" w:hAnsi="Times New Roman" w:cs="Times New Roman"/>
          <w:iCs/>
          <w:sz w:val="24"/>
          <w:szCs w:val="24"/>
        </w:rPr>
        <w:t>,</w:t>
      </w:r>
      <w:r w:rsidRPr="00551CE1">
        <w:rPr>
          <w:rFonts w:ascii="Times New Roman" w:hAnsi="Times New Roman" w:cs="Times New Roman"/>
          <w:sz w:val="24"/>
          <w:szCs w:val="24"/>
        </w:rPr>
        <w:t xml:space="preserve"> [w:] E. Mikos-Skuza, K. Sałaciński (red.), </w:t>
      </w:r>
      <w:r w:rsidRPr="00551CE1">
        <w:rPr>
          <w:rFonts w:ascii="Times New Roman" w:hAnsi="Times New Roman" w:cs="Times New Roman"/>
          <w:i/>
          <w:sz w:val="24"/>
          <w:szCs w:val="24"/>
        </w:rPr>
        <w:t xml:space="preserve">Ochrona dziedzictwa kultury w konfliktach zbrojnych w świetle </w:t>
      </w:r>
      <w:r w:rsidRPr="00551CE1">
        <w:rPr>
          <w:rFonts w:ascii="Times New Roman" w:hAnsi="Times New Roman" w:cs="Times New Roman"/>
          <w:i/>
          <w:sz w:val="24"/>
          <w:szCs w:val="24"/>
        </w:rPr>
        <w:lastRenderedPageBreak/>
        <w:t>prawa międzynarodowego i krajowego: 60 lat Konwencji Haskiej i 15 lat jej Protokołu II</w:t>
      </w:r>
      <w:r w:rsidR="00567487" w:rsidRPr="00551CE1">
        <w:rPr>
          <w:rFonts w:ascii="Times New Roman" w:hAnsi="Times New Roman" w:cs="Times New Roman"/>
          <w:iCs/>
          <w:sz w:val="24"/>
          <w:szCs w:val="24"/>
        </w:rPr>
        <w:t>, Wojskowe Centrum Edukacji Obywatelskiej,</w:t>
      </w:r>
      <w:r w:rsidRPr="00551CE1">
        <w:rPr>
          <w:rFonts w:ascii="Times New Roman" w:hAnsi="Times New Roman" w:cs="Times New Roman"/>
          <w:sz w:val="24"/>
          <w:szCs w:val="24"/>
        </w:rPr>
        <w:t xml:space="preserve"> Warszawa 2015, s. 233–254.</w:t>
      </w:r>
    </w:p>
    <w:p w14:paraId="4E9C27E5" w14:textId="77777777" w:rsidR="00551CE1" w:rsidRPr="00551CE1" w:rsidRDefault="006C110E" w:rsidP="003C6225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551CE1">
        <w:rPr>
          <w:rFonts w:ascii="Times New Roman" w:hAnsi="Times New Roman" w:cs="Times New Roman"/>
          <w:sz w:val="24"/>
          <w:szCs w:val="24"/>
        </w:rPr>
        <w:t>M. Makieła, M. Marcinko,</w:t>
      </w:r>
      <w:r w:rsidRPr="00551CE1">
        <w:rPr>
          <w:rFonts w:ascii="Times New Roman" w:hAnsi="Times New Roman" w:cs="Times New Roman"/>
          <w:i/>
          <w:sz w:val="24"/>
          <w:szCs w:val="24"/>
        </w:rPr>
        <w:t xml:space="preserve"> Międzynarodowy Trybunał Karny: prezentacja instytucji w świetle polskiego stanowiska negocjacyjnego</w:t>
      </w:r>
      <w:r w:rsidRPr="00551CE1">
        <w:rPr>
          <w:rFonts w:ascii="Times New Roman" w:hAnsi="Times New Roman" w:cs="Times New Roman"/>
          <w:iCs/>
          <w:sz w:val="24"/>
          <w:szCs w:val="24"/>
        </w:rPr>
        <w:t>,</w:t>
      </w:r>
      <w:r w:rsidRPr="00551CE1">
        <w:rPr>
          <w:rFonts w:ascii="Times New Roman" w:hAnsi="Times New Roman" w:cs="Times New Roman"/>
          <w:sz w:val="24"/>
          <w:szCs w:val="24"/>
        </w:rPr>
        <w:t xml:space="preserve"> [w:] B. Kuźniak (red.), </w:t>
      </w:r>
      <w:r w:rsidRPr="00551CE1">
        <w:rPr>
          <w:rFonts w:ascii="Times New Roman" w:hAnsi="Times New Roman" w:cs="Times New Roman"/>
          <w:i/>
          <w:sz w:val="24"/>
          <w:szCs w:val="24"/>
        </w:rPr>
        <w:t>Sądy i trybunały oraz pozasądowe sposoby załatwiania sporów międzynarodowych: perspektywa polska</w:t>
      </w:r>
      <w:r w:rsidRPr="00551CE1">
        <w:rPr>
          <w:rFonts w:ascii="Times New Roman" w:hAnsi="Times New Roman" w:cs="Times New Roman"/>
          <w:iCs/>
          <w:sz w:val="24"/>
          <w:szCs w:val="24"/>
        </w:rPr>
        <w:t>, Wydawnictwo C.H. Beck, Warszawa 2015,</w:t>
      </w:r>
      <w:r w:rsidRPr="00551CE1">
        <w:rPr>
          <w:rFonts w:ascii="Times New Roman" w:hAnsi="Times New Roman" w:cs="Times New Roman"/>
          <w:sz w:val="24"/>
          <w:szCs w:val="24"/>
        </w:rPr>
        <w:t xml:space="preserve"> s. 67–84.</w:t>
      </w:r>
    </w:p>
    <w:p w14:paraId="217ACCA0" w14:textId="77777777" w:rsidR="00A7208F" w:rsidRPr="00A7208F" w:rsidRDefault="00C97B46" w:rsidP="003C6225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551CE1">
        <w:rPr>
          <w:rFonts w:ascii="Times New Roman" w:hAnsi="Times New Roman" w:cs="Times New Roman"/>
          <w:sz w:val="24"/>
          <w:szCs w:val="24"/>
        </w:rPr>
        <w:t>M. Makieła, M. Marcinko,</w:t>
      </w:r>
      <w:r w:rsidRPr="00551CE1">
        <w:rPr>
          <w:rFonts w:ascii="Times New Roman" w:hAnsi="Times New Roman" w:cs="Times New Roman"/>
          <w:i/>
          <w:sz w:val="24"/>
          <w:szCs w:val="24"/>
        </w:rPr>
        <w:t xml:space="preserve"> Zaangażowanie Polski w rozwój i funkcjonowanie międzynarodowego sądownictwa karnego</w:t>
      </w:r>
      <w:r w:rsidRPr="00551CE1">
        <w:rPr>
          <w:rFonts w:ascii="Times New Roman" w:hAnsi="Times New Roman" w:cs="Times New Roman"/>
          <w:iCs/>
          <w:sz w:val="24"/>
          <w:szCs w:val="24"/>
        </w:rPr>
        <w:t xml:space="preserve">, </w:t>
      </w:r>
      <w:bookmarkStart w:id="1" w:name="_Hlk66356449"/>
      <w:r w:rsidRPr="00551CE1">
        <w:rPr>
          <w:rFonts w:ascii="Times New Roman" w:hAnsi="Times New Roman" w:cs="Times New Roman"/>
          <w:sz w:val="24"/>
          <w:szCs w:val="24"/>
        </w:rPr>
        <w:t xml:space="preserve">[w:] B. Kuźniak (red.), </w:t>
      </w:r>
      <w:r w:rsidRPr="00551CE1">
        <w:rPr>
          <w:rFonts w:ascii="Times New Roman" w:hAnsi="Times New Roman" w:cs="Times New Roman"/>
          <w:i/>
          <w:sz w:val="24"/>
          <w:szCs w:val="24"/>
        </w:rPr>
        <w:t>Sądy i trybunały oraz pozasądowe sposoby załatwiania sporów międzynarodowych: perspektywa polska</w:t>
      </w:r>
      <w:r w:rsidRPr="00551CE1">
        <w:rPr>
          <w:rFonts w:ascii="Times New Roman" w:hAnsi="Times New Roman" w:cs="Times New Roman"/>
          <w:iCs/>
          <w:sz w:val="24"/>
          <w:szCs w:val="24"/>
        </w:rPr>
        <w:t>, Wydawnictwo C.H. Beck, Warszawa 2015,</w:t>
      </w:r>
      <w:r w:rsidRPr="00551CE1">
        <w:rPr>
          <w:rFonts w:ascii="Times New Roman" w:hAnsi="Times New Roman" w:cs="Times New Roman"/>
          <w:sz w:val="24"/>
          <w:szCs w:val="24"/>
        </w:rPr>
        <w:t xml:space="preserve"> s. </w:t>
      </w:r>
      <w:bookmarkEnd w:id="1"/>
      <w:r w:rsidRPr="00551CE1">
        <w:rPr>
          <w:rFonts w:ascii="Times New Roman" w:hAnsi="Times New Roman" w:cs="Times New Roman"/>
          <w:sz w:val="24"/>
          <w:szCs w:val="24"/>
        </w:rPr>
        <w:t>135–150.</w:t>
      </w:r>
    </w:p>
    <w:p w14:paraId="7B3D0C8B" w14:textId="77777777" w:rsidR="00A7208F" w:rsidRPr="00A7208F" w:rsidRDefault="00BA5053" w:rsidP="003C6225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A7208F">
        <w:rPr>
          <w:rFonts w:ascii="Times New Roman" w:hAnsi="Times New Roman" w:cs="Times New Roman"/>
          <w:sz w:val="24"/>
          <w:szCs w:val="24"/>
        </w:rPr>
        <w:t>M. Marcinko, S. Sochacka,</w:t>
      </w:r>
      <w:r w:rsidRPr="00A7208F">
        <w:rPr>
          <w:rFonts w:ascii="Times New Roman" w:hAnsi="Times New Roman" w:cs="Times New Roman"/>
          <w:i/>
          <w:sz w:val="24"/>
          <w:szCs w:val="24"/>
        </w:rPr>
        <w:t xml:space="preserve"> Raporty Tadeusza Mazowieckiego w orzecznictwie Międzynarodowego Trybunału Karnego dla byłej Jugosławii</w:t>
      </w:r>
      <w:r w:rsidRPr="00A7208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A7208F">
        <w:rPr>
          <w:rFonts w:ascii="Times New Roman" w:hAnsi="Times New Roman" w:cs="Times New Roman"/>
          <w:sz w:val="24"/>
          <w:szCs w:val="24"/>
        </w:rPr>
        <w:t xml:space="preserve">[w:] B. Kuźniak (red.), </w:t>
      </w:r>
      <w:r w:rsidRPr="00A7208F">
        <w:rPr>
          <w:rFonts w:ascii="Times New Roman" w:hAnsi="Times New Roman" w:cs="Times New Roman"/>
          <w:i/>
          <w:sz w:val="24"/>
          <w:szCs w:val="24"/>
        </w:rPr>
        <w:t>Sądy i trybunały oraz pozasądowe sposoby załatwiania sporów międzynarodowych: perspektywa polska</w:t>
      </w:r>
      <w:r w:rsidRPr="00A7208F">
        <w:rPr>
          <w:rFonts w:ascii="Times New Roman" w:hAnsi="Times New Roman" w:cs="Times New Roman"/>
          <w:iCs/>
          <w:sz w:val="24"/>
          <w:szCs w:val="24"/>
        </w:rPr>
        <w:t>, Wydawnictwo C.H. Beck, Warszawa 2015,</w:t>
      </w:r>
      <w:r w:rsidRPr="00A7208F">
        <w:rPr>
          <w:rFonts w:ascii="Times New Roman" w:hAnsi="Times New Roman" w:cs="Times New Roman"/>
          <w:sz w:val="24"/>
          <w:szCs w:val="24"/>
        </w:rPr>
        <w:t xml:space="preserve"> s. 151–164.</w:t>
      </w:r>
    </w:p>
    <w:p w14:paraId="595C34B3" w14:textId="49E542B6" w:rsidR="00737897" w:rsidRPr="00A7208F" w:rsidRDefault="00737897" w:rsidP="003C6225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A7208F">
        <w:rPr>
          <w:rFonts w:ascii="Times New Roman" w:hAnsi="Times New Roman" w:cs="Times New Roman"/>
          <w:sz w:val="24"/>
          <w:szCs w:val="24"/>
        </w:rPr>
        <w:t>M. Marcinko,</w:t>
      </w:r>
      <w:r w:rsidRPr="00A7208F">
        <w:rPr>
          <w:rFonts w:ascii="Times New Roman" w:hAnsi="Times New Roman" w:cs="Times New Roman"/>
          <w:i/>
          <w:sz w:val="24"/>
          <w:szCs w:val="24"/>
        </w:rPr>
        <w:t xml:space="preserve"> Integracja europejska i prawo UE w amerykańskich podręcznikach</w:t>
      </w:r>
      <w:r w:rsidRPr="00A7208F">
        <w:rPr>
          <w:rFonts w:ascii="Times New Roman" w:hAnsi="Times New Roman" w:cs="Times New Roman"/>
          <w:iCs/>
          <w:sz w:val="24"/>
          <w:szCs w:val="24"/>
        </w:rPr>
        <w:t>,</w:t>
      </w:r>
      <w:r w:rsidRPr="00A7208F">
        <w:rPr>
          <w:rFonts w:ascii="Times New Roman" w:hAnsi="Times New Roman" w:cs="Times New Roman"/>
          <w:sz w:val="24"/>
          <w:szCs w:val="24"/>
        </w:rPr>
        <w:t xml:space="preserve"> [w:] L. Brodowski, D. Kuźniar-Kwiatek (red.), </w:t>
      </w:r>
      <w:r w:rsidRPr="00A7208F">
        <w:rPr>
          <w:rFonts w:ascii="Times New Roman" w:hAnsi="Times New Roman" w:cs="Times New Roman"/>
          <w:i/>
          <w:sz w:val="24"/>
          <w:szCs w:val="24"/>
        </w:rPr>
        <w:t>Unia Europejska a prawo międzynarodowe: księga jubileuszowa dedykowana prof. Elżbiecie Dyni</w:t>
      </w:r>
      <w:r w:rsidRPr="00A7208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7340FF" w:rsidRPr="00A7208F">
        <w:rPr>
          <w:rFonts w:ascii="Times New Roman" w:hAnsi="Times New Roman" w:cs="Times New Roman"/>
          <w:iCs/>
          <w:sz w:val="24"/>
          <w:szCs w:val="24"/>
        </w:rPr>
        <w:t xml:space="preserve">Oficyna Wydawnicza „Zimowit”, </w:t>
      </w:r>
      <w:r w:rsidRPr="00A7208F">
        <w:rPr>
          <w:rFonts w:ascii="Times New Roman" w:hAnsi="Times New Roman" w:cs="Times New Roman"/>
          <w:iCs/>
          <w:sz w:val="24"/>
          <w:szCs w:val="24"/>
        </w:rPr>
        <w:t>Rzeszów 2015,</w:t>
      </w:r>
      <w:r w:rsidRPr="00A7208F">
        <w:rPr>
          <w:rFonts w:ascii="Times New Roman" w:hAnsi="Times New Roman" w:cs="Times New Roman"/>
          <w:sz w:val="24"/>
          <w:szCs w:val="24"/>
        </w:rPr>
        <w:t xml:space="preserve"> s. 233–240.</w:t>
      </w:r>
    </w:p>
    <w:p w14:paraId="30D9E107" w14:textId="319AA9D4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71ED28" w14:textId="69AC1674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2014</w:t>
      </w:r>
    </w:p>
    <w:p w14:paraId="00B4895D" w14:textId="77777777" w:rsidR="00A71C75" w:rsidRPr="00A71C75" w:rsidRDefault="000C2EE5" w:rsidP="003C6225">
      <w:pPr>
        <w:pStyle w:val="Akapitzlist"/>
        <w:numPr>
          <w:ilvl w:val="0"/>
          <w:numId w:val="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C75">
        <w:rPr>
          <w:rFonts w:ascii="Times New Roman" w:hAnsi="Times New Roman"/>
          <w:sz w:val="24"/>
          <w:szCs w:val="24"/>
        </w:rPr>
        <w:t xml:space="preserve">M. Marcinko, </w:t>
      </w:r>
      <w:hyperlink r:id="rId30" w:history="1">
        <w:r w:rsidRPr="00A71C75">
          <w:rPr>
            <w:rStyle w:val="Hipercze"/>
            <w:rFonts w:ascii="Times New Roman" w:hAnsi="Times New Roman"/>
            <w:i/>
            <w:sz w:val="24"/>
            <w:szCs w:val="24"/>
          </w:rPr>
          <w:t>Czy akt terrorystyczny może stanowić zbrodnię ludobójstwa?</w:t>
        </w:r>
      </w:hyperlink>
      <w:r w:rsidRPr="00A71C75">
        <w:rPr>
          <w:rFonts w:ascii="Times New Roman" w:hAnsi="Times New Roman"/>
          <w:i/>
          <w:sz w:val="24"/>
          <w:szCs w:val="24"/>
        </w:rPr>
        <w:t xml:space="preserve"> </w:t>
      </w:r>
      <w:r w:rsidRPr="00A71C75">
        <w:rPr>
          <w:rFonts w:ascii="Times New Roman" w:hAnsi="Times New Roman"/>
          <w:sz w:val="24"/>
          <w:szCs w:val="24"/>
        </w:rPr>
        <w:t>„Międzynarodowe Prawo Humanitarne” 2014, t. V, s. 124–166.</w:t>
      </w:r>
    </w:p>
    <w:p w14:paraId="686D96C9" w14:textId="77777777" w:rsidR="00A71C75" w:rsidRPr="00A71C75" w:rsidRDefault="00B24F61" w:rsidP="003C6225">
      <w:pPr>
        <w:pStyle w:val="Akapitzlist"/>
        <w:numPr>
          <w:ilvl w:val="0"/>
          <w:numId w:val="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C75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A71C75">
        <w:rPr>
          <w:rFonts w:ascii="Times New Roman" w:hAnsi="Times New Roman" w:cs="Times New Roman"/>
          <w:i/>
          <w:sz w:val="24"/>
          <w:szCs w:val="24"/>
        </w:rPr>
        <w:t>Rola Unii Zachodnioeuropejskiej w kształtowaniu europejskiego bezpieczeństwa i zbiorowej obrony</w:t>
      </w:r>
      <w:r w:rsidRPr="00A71C75">
        <w:rPr>
          <w:rFonts w:ascii="Times New Roman" w:hAnsi="Times New Roman" w:cs="Times New Roman"/>
          <w:iCs/>
          <w:sz w:val="24"/>
          <w:szCs w:val="24"/>
        </w:rPr>
        <w:t>,</w:t>
      </w:r>
      <w:r w:rsidRPr="00A71C75">
        <w:rPr>
          <w:rFonts w:ascii="Times New Roman" w:hAnsi="Times New Roman" w:cs="Times New Roman"/>
          <w:sz w:val="24"/>
          <w:szCs w:val="24"/>
        </w:rPr>
        <w:t xml:space="preserve"> [w:] B. Mikołajczyk, J. Nowakowska-Małusecka (red.), </w:t>
      </w:r>
      <w:r w:rsidRPr="00A71C75">
        <w:rPr>
          <w:rFonts w:ascii="Times New Roman" w:hAnsi="Times New Roman" w:cs="Times New Roman"/>
          <w:i/>
          <w:iCs/>
          <w:sz w:val="24"/>
          <w:szCs w:val="24"/>
        </w:rPr>
        <w:t>Prawo organizacji międzynarodowych wobec problemów współczesnego świata. Księga Jubileuszowa dedykowana Pani Profesor Genowefie Grabowskiej</w:t>
      </w:r>
      <w:r w:rsidRPr="00A71C75">
        <w:rPr>
          <w:rFonts w:ascii="Times New Roman" w:hAnsi="Times New Roman" w:cs="Times New Roman"/>
          <w:iCs/>
          <w:sz w:val="24"/>
          <w:szCs w:val="24"/>
        </w:rPr>
        <w:t>,</w:t>
      </w:r>
      <w:r w:rsidR="00EF0372" w:rsidRPr="00A71C75">
        <w:rPr>
          <w:rFonts w:ascii="Times New Roman" w:hAnsi="Times New Roman" w:cs="Times New Roman"/>
          <w:sz w:val="24"/>
          <w:szCs w:val="24"/>
        </w:rPr>
        <w:t xml:space="preserve"> Oficyna Wydawnicza Edward Mitek,</w:t>
      </w:r>
      <w:r w:rsidRPr="00A71C75">
        <w:rPr>
          <w:rFonts w:ascii="Times New Roman" w:hAnsi="Times New Roman" w:cs="Times New Roman"/>
          <w:sz w:val="24"/>
          <w:szCs w:val="24"/>
        </w:rPr>
        <w:t xml:space="preserve"> Bydgoszcz-Katowice 2014, s. 358–378.</w:t>
      </w:r>
    </w:p>
    <w:p w14:paraId="634DDE72" w14:textId="77777777" w:rsidR="00A71C75" w:rsidRPr="00A71C75" w:rsidRDefault="00F76AF4" w:rsidP="003C6225">
      <w:pPr>
        <w:pStyle w:val="Akapitzlist"/>
        <w:numPr>
          <w:ilvl w:val="0"/>
          <w:numId w:val="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C75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A71C75">
        <w:rPr>
          <w:rFonts w:ascii="Times New Roman" w:hAnsi="Times New Roman" w:cs="Times New Roman"/>
          <w:i/>
          <w:sz w:val="24"/>
          <w:szCs w:val="24"/>
        </w:rPr>
        <w:t>Klauzula aut dedere aut iudicare w konwencjach międzynarodowych dotyczących bezpieczeństwa żeglugi powietrznej</w:t>
      </w:r>
      <w:r w:rsidRPr="00A71C75">
        <w:rPr>
          <w:rFonts w:ascii="Times New Roman" w:hAnsi="Times New Roman" w:cs="Times New Roman"/>
          <w:iCs/>
          <w:sz w:val="24"/>
          <w:szCs w:val="24"/>
        </w:rPr>
        <w:t>,</w:t>
      </w:r>
      <w:r w:rsidRPr="00A71C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71C75">
        <w:rPr>
          <w:rFonts w:ascii="Times New Roman" w:hAnsi="Times New Roman" w:cs="Times New Roman"/>
          <w:sz w:val="24"/>
          <w:szCs w:val="24"/>
        </w:rPr>
        <w:t xml:space="preserve">[w:] </w:t>
      </w:r>
      <w:r w:rsidR="008F5512" w:rsidRPr="00A71C75">
        <w:rPr>
          <w:rFonts w:ascii="Times New Roman" w:hAnsi="Times New Roman" w:cs="Times New Roman"/>
          <w:sz w:val="24"/>
          <w:szCs w:val="24"/>
        </w:rPr>
        <w:t xml:space="preserve">Z. Galicki, K. Myszona-Kostrzewa (red.), </w:t>
      </w:r>
      <w:r w:rsidRPr="00A71C75">
        <w:rPr>
          <w:rFonts w:ascii="Times New Roman" w:hAnsi="Times New Roman" w:cs="Times New Roman"/>
          <w:i/>
          <w:iCs/>
          <w:sz w:val="24"/>
          <w:szCs w:val="24"/>
        </w:rPr>
        <w:t>50 lat konwencji tokijskiej – bezpieczeństwo żeglugi lotniczej z perspektywy przestrzeni powietrznej i kosmicznej. Księga dedykowana Profesorowi Markowi Żyliczowi</w:t>
      </w:r>
      <w:r w:rsidR="008F5512" w:rsidRPr="00A71C75">
        <w:rPr>
          <w:rFonts w:ascii="Times New Roman" w:hAnsi="Times New Roman" w:cs="Times New Roman"/>
          <w:sz w:val="24"/>
          <w:szCs w:val="24"/>
        </w:rPr>
        <w:t xml:space="preserve">, </w:t>
      </w:r>
      <w:r w:rsidR="00F47487" w:rsidRPr="00A71C75">
        <w:rPr>
          <w:rFonts w:ascii="Times New Roman" w:hAnsi="Times New Roman" w:cs="Times New Roman"/>
          <w:sz w:val="24"/>
          <w:szCs w:val="24"/>
          <w:shd w:val="clear" w:color="auto" w:fill="FFFFFF"/>
        </w:rPr>
        <w:t>Stowarzyszenie Absolwentów Wydziału Prawa i Administracji Uniwersytetu Warszawskiego</w:t>
      </w:r>
      <w:r w:rsidR="008F5512" w:rsidRPr="00A71C75">
        <w:rPr>
          <w:rFonts w:ascii="Times New Roman" w:hAnsi="Times New Roman" w:cs="Times New Roman"/>
          <w:sz w:val="24"/>
          <w:szCs w:val="24"/>
        </w:rPr>
        <w:t>, Warszawa 2014,</w:t>
      </w:r>
      <w:r w:rsidRPr="00A71C75">
        <w:rPr>
          <w:rFonts w:ascii="Times New Roman" w:hAnsi="Times New Roman" w:cs="Times New Roman"/>
          <w:sz w:val="24"/>
          <w:szCs w:val="24"/>
        </w:rPr>
        <w:t xml:space="preserve"> s. 105–125.</w:t>
      </w:r>
    </w:p>
    <w:p w14:paraId="183F9F7F" w14:textId="77777777" w:rsidR="00A71C75" w:rsidRPr="00A71C75" w:rsidRDefault="00A179D2" w:rsidP="003C6225">
      <w:pPr>
        <w:pStyle w:val="Akapitzlist"/>
        <w:numPr>
          <w:ilvl w:val="0"/>
          <w:numId w:val="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71C75">
        <w:rPr>
          <w:rFonts w:ascii="Times New Roman" w:hAnsi="Times New Roman" w:cs="Times New Roman"/>
          <w:sz w:val="24"/>
          <w:szCs w:val="24"/>
          <w:lang w:val="en-US"/>
        </w:rPr>
        <w:t xml:space="preserve">M. Marcinko, </w:t>
      </w:r>
      <w:hyperlink r:id="rId31" w:history="1">
        <w:r w:rsidRPr="00A71C75">
          <w:rPr>
            <w:rStyle w:val="Hipercze"/>
            <w:rFonts w:ascii="Times New Roman" w:hAnsi="Times New Roman" w:cs="Times New Roman"/>
            <w:i/>
            <w:sz w:val="24"/>
            <w:szCs w:val="24"/>
            <w:lang w:val="en-US"/>
          </w:rPr>
          <w:t>The Concept of Genocide in the Trials of Nazi Criminals before the Polish Supreme National Tribunal</w:t>
        </w:r>
      </w:hyperlink>
      <w:r w:rsidRPr="00A71C75">
        <w:rPr>
          <w:rFonts w:ascii="Times New Roman" w:hAnsi="Times New Roman" w:cs="Times New Roman"/>
          <w:iCs/>
          <w:sz w:val="24"/>
          <w:szCs w:val="24"/>
          <w:lang w:val="en-US"/>
        </w:rPr>
        <w:t>,</w:t>
      </w:r>
      <w:r w:rsidRPr="00A71C75">
        <w:rPr>
          <w:rFonts w:ascii="Times New Roman" w:hAnsi="Times New Roman" w:cs="Times New Roman"/>
          <w:sz w:val="24"/>
          <w:szCs w:val="24"/>
          <w:lang w:val="en-US"/>
        </w:rPr>
        <w:t xml:space="preserve"> [w:] </w:t>
      </w:r>
      <w:r w:rsidRPr="00A71C75">
        <w:rPr>
          <w:rFonts w:ascii="Times New Roman" w:hAnsi="Times New Roman" w:cs="Times New Roman"/>
          <w:sz w:val="24"/>
          <w:szCs w:val="24"/>
          <w:lang w:val="en-GB"/>
        </w:rPr>
        <w:t>M. Bergsmo, W. L. Cheah, P. Yi (red.),</w:t>
      </w:r>
      <w:r w:rsidRPr="00A71C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71C75">
        <w:rPr>
          <w:rFonts w:ascii="Times New Roman" w:hAnsi="Times New Roman" w:cs="Times New Roman"/>
          <w:i/>
          <w:iCs/>
          <w:sz w:val="24"/>
          <w:szCs w:val="24"/>
          <w:lang w:val="en-US"/>
        </w:rPr>
        <w:t>Historical Origins of International Criminal Law</w:t>
      </w:r>
      <w:r w:rsidRPr="00A71C75">
        <w:rPr>
          <w:rFonts w:ascii="Times New Roman" w:hAnsi="Times New Roman" w:cs="Times New Roman"/>
          <w:sz w:val="24"/>
          <w:szCs w:val="24"/>
          <w:lang w:val="en-US"/>
        </w:rPr>
        <w:t xml:space="preserve">, vol. 2, </w:t>
      </w:r>
      <w:r w:rsidR="008A0222" w:rsidRPr="00A71C75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Torkel Opsahl Academic EPublisher</w:t>
      </w:r>
      <w:r w:rsidRPr="00A71C75">
        <w:rPr>
          <w:rFonts w:ascii="Times New Roman" w:hAnsi="Times New Roman" w:cs="Times New Roman"/>
          <w:sz w:val="24"/>
          <w:szCs w:val="24"/>
          <w:lang w:val="en-US"/>
        </w:rPr>
        <w:t>, Brussels 2014,</w:t>
      </w:r>
      <w:r w:rsidRPr="00A71C75">
        <w:rPr>
          <w:rFonts w:ascii="Times New Roman" w:hAnsi="Times New Roman" w:cs="Times New Roman"/>
          <w:sz w:val="24"/>
          <w:szCs w:val="24"/>
          <w:lang w:val="en-GB"/>
        </w:rPr>
        <w:t xml:space="preserve"> s. 639–696.</w:t>
      </w:r>
    </w:p>
    <w:p w14:paraId="1A09B320" w14:textId="77777777" w:rsidR="0032737E" w:rsidRPr="0032737E" w:rsidRDefault="00F300B0" w:rsidP="003C6225">
      <w:pPr>
        <w:pStyle w:val="Akapitzlist"/>
        <w:numPr>
          <w:ilvl w:val="0"/>
          <w:numId w:val="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71C75">
        <w:rPr>
          <w:rFonts w:ascii="Times New Roman" w:hAnsi="Times New Roman" w:cs="Times New Roman"/>
          <w:sz w:val="24"/>
          <w:szCs w:val="24"/>
        </w:rPr>
        <w:t xml:space="preserve">K. Lankosz, M. Marcinko, </w:t>
      </w:r>
      <w:r w:rsidRPr="00A71C75">
        <w:rPr>
          <w:rFonts w:ascii="Times New Roman" w:hAnsi="Times New Roman" w:cs="Times New Roman"/>
          <w:i/>
          <w:sz w:val="24"/>
          <w:szCs w:val="24"/>
        </w:rPr>
        <w:t>Deklaracja Berlińska Międzynarodowej Komisji Prawników – w dziesiątą rocznicę uchwalenia</w:t>
      </w:r>
      <w:r w:rsidRPr="00A71C75">
        <w:rPr>
          <w:rFonts w:ascii="Times New Roman" w:hAnsi="Times New Roman" w:cs="Times New Roman"/>
          <w:iCs/>
          <w:sz w:val="24"/>
          <w:szCs w:val="24"/>
        </w:rPr>
        <w:t>,</w:t>
      </w:r>
      <w:r w:rsidRPr="00A71C75">
        <w:rPr>
          <w:rFonts w:ascii="Times New Roman" w:hAnsi="Times New Roman" w:cs="Times New Roman"/>
          <w:sz w:val="24"/>
          <w:szCs w:val="24"/>
        </w:rPr>
        <w:t xml:space="preserve"> [w:] M. Perkowski, J. Szymański, M. Zdanowicz (red.), </w:t>
      </w:r>
      <w:r w:rsidRPr="00A71C75">
        <w:rPr>
          <w:rFonts w:ascii="Times New Roman" w:hAnsi="Times New Roman" w:cs="Times New Roman"/>
          <w:i/>
          <w:iCs/>
          <w:sz w:val="24"/>
          <w:szCs w:val="24"/>
        </w:rPr>
        <w:t>Człowiek i prawo międzynarodowe. Księga dedykowana Profesorowi Bogdanowi Wierzbickiemu</w:t>
      </w:r>
      <w:r w:rsidRPr="00A71C75">
        <w:rPr>
          <w:rFonts w:ascii="Times New Roman" w:hAnsi="Times New Roman" w:cs="Times New Roman"/>
          <w:sz w:val="24"/>
          <w:szCs w:val="24"/>
        </w:rPr>
        <w:t xml:space="preserve">, </w:t>
      </w:r>
      <w:r w:rsidR="00E3469A" w:rsidRPr="00A71C75">
        <w:rPr>
          <w:rFonts w:ascii="Times New Roman" w:hAnsi="Times New Roman" w:cs="Times New Roman"/>
          <w:sz w:val="24"/>
          <w:szCs w:val="24"/>
        </w:rPr>
        <w:t>Wydawnictwo Temida 2,</w:t>
      </w:r>
      <w:r w:rsidRPr="00A71C75">
        <w:rPr>
          <w:rFonts w:ascii="Times New Roman" w:hAnsi="Times New Roman" w:cs="Times New Roman"/>
          <w:sz w:val="24"/>
          <w:szCs w:val="24"/>
        </w:rPr>
        <w:t xml:space="preserve"> Białystok 2014, s. 257–275.</w:t>
      </w:r>
    </w:p>
    <w:p w14:paraId="5F755DDA" w14:textId="77777777" w:rsidR="0032737E" w:rsidRPr="0032737E" w:rsidRDefault="00611326" w:rsidP="003C6225">
      <w:pPr>
        <w:pStyle w:val="Akapitzlist"/>
        <w:numPr>
          <w:ilvl w:val="0"/>
          <w:numId w:val="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37E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32737E">
        <w:rPr>
          <w:rFonts w:ascii="Times New Roman" w:hAnsi="Times New Roman" w:cs="Times New Roman"/>
          <w:i/>
          <w:sz w:val="24"/>
          <w:szCs w:val="24"/>
        </w:rPr>
        <w:t>Główne założenia międzynarodowego prawa humanitarnego konfliktów zbrojnych</w:t>
      </w:r>
      <w:r w:rsidRPr="0032737E">
        <w:rPr>
          <w:rFonts w:ascii="Times New Roman" w:hAnsi="Times New Roman" w:cs="Times New Roman"/>
          <w:iCs/>
          <w:sz w:val="24"/>
          <w:szCs w:val="24"/>
        </w:rPr>
        <w:t>,</w:t>
      </w:r>
      <w:r w:rsidRPr="0032737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73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[w:] Z. Falkowski, M. Marcinko (red.), </w:t>
      </w:r>
      <w:r w:rsidRPr="0032737E">
        <w:rPr>
          <w:rFonts w:ascii="Times New Roman" w:hAnsi="Times New Roman" w:cs="Times New Roman"/>
          <w:i/>
          <w:iCs/>
          <w:sz w:val="24"/>
          <w:szCs w:val="24"/>
        </w:rPr>
        <w:t xml:space="preserve">Międzynarodowe prawo </w:t>
      </w:r>
      <w:r w:rsidRPr="0032737E">
        <w:rPr>
          <w:rFonts w:ascii="Times New Roman" w:hAnsi="Times New Roman" w:cs="Times New Roman"/>
          <w:i/>
          <w:iCs/>
          <w:sz w:val="24"/>
          <w:szCs w:val="24"/>
        </w:rPr>
        <w:lastRenderedPageBreak/>
        <w:t>humanitarne konfliktów zbrojnych</w:t>
      </w:r>
      <w:r w:rsidRPr="0032737E">
        <w:rPr>
          <w:rFonts w:ascii="Times New Roman" w:hAnsi="Times New Roman" w:cs="Times New Roman"/>
          <w:sz w:val="24"/>
          <w:szCs w:val="24"/>
        </w:rPr>
        <w:t>, Wojskowe Centrum Edukacji Obywatelskiej, Warszawa 2014, s. 23–57.</w:t>
      </w:r>
    </w:p>
    <w:p w14:paraId="130DDF55" w14:textId="77777777" w:rsidR="0032737E" w:rsidRPr="0032737E" w:rsidRDefault="005D6F6E" w:rsidP="003C6225">
      <w:pPr>
        <w:pStyle w:val="Akapitzlist"/>
        <w:numPr>
          <w:ilvl w:val="0"/>
          <w:numId w:val="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37E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32737E">
        <w:rPr>
          <w:rFonts w:ascii="Times New Roman" w:hAnsi="Times New Roman" w:cs="Times New Roman"/>
          <w:i/>
          <w:sz w:val="24"/>
          <w:szCs w:val="24"/>
        </w:rPr>
        <w:t>Podstawowe zasady</w:t>
      </w:r>
      <w:r w:rsidRPr="0032737E">
        <w:rPr>
          <w:rFonts w:ascii="Times New Roman" w:hAnsi="Times New Roman" w:cs="Times New Roman"/>
          <w:sz w:val="24"/>
          <w:szCs w:val="24"/>
        </w:rPr>
        <w:t xml:space="preserve"> </w:t>
      </w:r>
      <w:r w:rsidRPr="0032737E">
        <w:rPr>
          <w:rFonts w:ascii="Times New Roman" w:hAnsi="Times New Roman" w:cs="Times New Roman"/>
          <w:i/>
          <w:sz w:val="24"/>
          <w:szCs w:val="24"/>
        </w:rPr>
        <w:t>międzynarodowego prawa humanitarnego konfliktów zbrojnych</w:t>
      </w:r>
      <w:r w:rsidRPr="0032737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3273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[w:] Z. Falkowski, M. Marcinko (red.), </w:t>
      </w:r>
      <w:r w:rsidRPr="0032737E">
        <w:rPr>
          <w:rFonts w:ascii="Times New Roman" w:hAnsi="Times New Roman" w:cs="Times New Roman"/>
          <w:i/>
          <w:iCs/>
          <w:sz w:val="24"/>
          <w:szCs w:val="24"/>
        </w:rPr>
        <w:t>Międzynarodowe prawo humanitarne konfliktów zbrojnych</w:t>
      </w:r>
      <w:r w:rsidRPr="0032737E">
        <w:rPr>
          <w:rFonts w:ascii="Times New Roman" w:hAnsi="Times New Roman" w:cs="Times New Roman"/>
          <w:sz w:val="24"/>
          <w:szCs w:val="24"/>
        </w:rPr>
        <w:t>, Wojskowe Centrum Edukacji Obywatelskiej, Warszawa 2014, s. 59–94.</w:t>
      </w:r>
    </w:p>
    <w:p w14:paraId="68F55402" w14:textId="77777777" w:rsidR="0032737E" w:rsidRPr="0032737E" w:rsidRDefault="00B56498" w:rsidP="003C6225">
      <w:pPr>
        <w:pStyle w:val="Akapitzlist"/>
        <w:numPr>
          <w:ilvl w:val="0"/>
          <w:numId w:val="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37E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32737E">
        <w:rPr>
          <w:rFonts w:ascii="Times New Roman" w:hAnsi="Times New Roman" w:cs="Times New Roman"/>
          <w:i/>
          <w:sz w:val="24"/>
          <w:szCs w:val="24"/>
        </w:rPr>
        <w:t>Międzynarodowy Ruch Czerwonego Krzyża i Czerwonego Półksiężyca</w:t>
      </w:r>
      <w:r w:rsidRPr="0032737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3273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[w:] Z. Falkowski, M. Marcinko (red.), </w:t>
      </w:r>
      <w:r w:rsidRPr="0032737E">
        <w:rPr>
          <w:rFonts w:ascii="Times New Roman" w:hAnsi="Times New Roman" w:cs="Times New Roman"/>
          <w:i/>
          <w:iCs/>
          <w:sz w:val="24"/>
          <w:szCs w:val="24"/>
        </w:rPr>
        <w:t>Międzynarodowe prawo humanitarne konfliktów zbrojnych</w:t>
      </w:r>
      <w:r w:rsidRPr="0032737E">
        <w:rPr>
          <w:rFonts w:ascii="Times New Roman" w:hAnsi="Times New Roman" w:cs="Times New Roman"/>
          <w:sz w:val="24"/>
          <w:szCs w:val="24"/>
        </w:rPr>
        <w:t>, Wojskowe Centrum Edukacji Obywatelskiej, Warszawa 2014, s. 95–130.</w:t>
      </w:r>
    </w:p>
    <w:p w14:paraId="4CF62CBF" w14:textId="77777777" w:rsidR="0032737E" w:rsidRPr="0032737E" w:rsidRDefault="00B76076" w:rsidP="003C6225">
      <w:pPr>
        <w:pStyle w:val="Akapitzlist"/>
        <w:numPr>
          <w:ilvl w:val="0"/>
          <w:numId w:val="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37E">
        <w:rPr>
          <w:rFonts w:ascii="Times New Roman" w:hAnsi="Times New Roman" w:cs="Times New Roman"/>
          <w:sz w:val="24"/>
          <w:szCs w:val="24"/>
        </w:rPr>
        <w:t>M. Marcinko,</w:t>
      </w:r>
      <w:r w:rsidRPr="0032737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Cele wojskowe a obiekty cywilne oraz dobra i obiekty poddane szczególnej ochronie</w:t>
      </w:r>
      <w:r w:rsidRPr="0032737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, </w:t>
      </w:r>
      <w:r w:rsidRPr="003273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[w:] Z. Falkowski, M. Marcinko (red.), </w:t>
      </w:r>
      <w:r w:rsidRPr="0032737E">
        <w:rPr>
          <w:rFonts w:ascii="Times New Roman" w:hAnsi="Times New Roman" w:cs="Times New Roman"/>
          <w:i/>
          <w:iCs/>
          <w:sz w:val="24"/>
          <w:szCs w:val="24"/>
        </w:rPr>
        <w:t>Międzynarodowe prawo humanitarne konfliktów zbrojnych</w:t>
      </w:r>
      <w:r w:rsidRPr="0032737E">
        <w:rPr>
          <w:rFonts w:ascii="Times New Roman" w:hAnsi="Times New Roman" w:cs="Times New Roman"/>
          <w:sz w:val="24"/>
          <w:szCs w:val="24"/>
        </w:rPr>
        <w:t>, Wojskowe Centrum Edukacji Obywatelskiej, Warszawa 2014, s.</w:t>
      </w:r>
      <w:r w:rsidR="001C7CA7" w:rsidRPr="0032737E">
        <w:rPr>
          <w:rFonts w:ascii="Times New Roman" w:hAnsi="Times New Roman" w:cs="Times New Roman"/>
          <w:sz w:val="24"/>
          <w:szCs w:val="24"/>
        </w:rPr>
        <w:t xml:space="preserve"> 131–167.</w:t>
      </w:r>
    </w:p>
    <w:p w14:paraId="0DC16610" w14:textId="77777777" w:rsidR="0032737E" w:rsidRPr="0032737E" w:rsidRDefault="009F516F" w:rsidP="003C6225">
      <w:pPr>
        <w:pStyle w:val="Akapitzlist"/>
        <w:numPr>
          <w:ilvl w:val="0"/>
          <w:numId w:val="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37E">
        <w:rPr>
          <w:rFonts w:ascii="Times New Roman" w:hAnsi="Times New Roman" w:cs="Times New Roman"/>
          <w:sz w:val="24"/>
          <w:szCs w:val="24"/>
        </w:rPr>
        <w:t>M. Marcinko,</w:t>
      </w:r>
      <w:r w:rsidRPr="0032737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Prowadzenie wojny powietrznej w świetle międzynarodowego prawa humanitarnego konfliktów zbrojnych</w:t>
      </w:r>
      <w:r w:rsidRPr="0032737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, </w:t>
      </w:r>
      <w:r w:rsidRPr="003273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[w:] Z. Falkowski, M. Marcinko (red.), </w:t>
      </w:r>
      <w:r w:rsidRPr="0032737E">
        <w:rPr>
          <w:rFonts w:ascii="Times New Roman" w:hAnsi="Times New Roman" w:cs="Times New Roman"/>
          <w:i/>
          <w:iCs/>
          <w:sz w:val="24"/>
          <w:szCs w:val="24"/>
        </w:rPr>
        <w:t>Międzynarodowe prawo humanitarne konfliktów zbrojnych</w:t>
      </w:r>
      <w:r w:rsidRPr="0032737E">
        <w:rPr>
          <w:rFonts w:ascii="Times New Roman" w:hAnsi="Times New Roman" w:cs="Times New Roman"/>
          <w:sz w:val="24"/>
          <w:szCs w:val="24"/>
        </w:rPr>
        <w:t>, Wojskowe Centrum Edukacji Obywatelskiej, Warszawa 2014, s. 303–349.</w:t>
      </w:r>
    </w:p>
    <w:p w14:paraId="53AD2241" w14:textId="4F752497" w:rsidR="006169CD" w:rsidRPr="0032737E" w:rsidRDefault="006169CD" w:rsidP="003C6225">
      <w:pPr>
        <w:pStyle w:val="Akapitzlist"/>
        <w:numPr>
          <w:ilvl w:val="0"/>
          <w:numId w:val="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37E">
        <w:rPr>
          <w:rFonts w:ascii="Times New Roman" w:hAnsi="Times New Roman" w:cs="Times New Roman"/>
          <w:sz w:val="24"/>
          <w:szCs w:val="24"/>
        </w:rPr>
        <w:t xml:space="preserve">Z. Falkowski, M. Marcinko (red.), </w:t>
      </w:r>
      <w:hyperlink r:id="rId32" w:history="1">
        <w:r w:rsidRPr="0032737E">
          <w:rPr>
            <w:rStyle w:val="Hipercze"/>
            <w:rFonts w:ascii="Times New Roman" w:hAnsi="Times New Roman" w:cs="Times New Roman"/>
            <w:i/>
            <w:sz w:val="24"/>
            <w:szCs w:val="24"/>
          </w:rPr>
          <w:t>Międzynarodowe prawo humanitarne konfliktów zbrojnych</w:t>
        </w:r>
      </w:hyperlink>
      <w:r w:rsidRPr="0032737E">
        <w:rPr>
          <w:rFonts w:ascii="Times New Roman" w:hAnsi="Times New Roman" w:cs="Times New Roman"/>
          <w:sz w:val="24"/>
          <w:szCs w:val="24"/>
        </w:rPr>
        <w:t>, Wojskowe Centrum Edukacji Obywatelskiej, Warszawa 2014, s</w:t>
      </w:r>
      <w:r w:rsidR="0032737E">
        <w:rPr>
          <w:rFonts w:ascii="Times New Roman" w:hAnsi="Times New Roman" w:cs="Times New Roman"/>
          <w:sz w:val="24"/>
          <w:szCs w:val="24"/>
        </w:rPr>
        <w:t>s</w:t>
      </w:r>
      <w:r w:rsidRPr="0032737E">
        <w:rPr>
          <w:rFonts w:ascii="Times New Roman" w:hAnsi="Times New Roman" w:cs="Times New Roman"/>
          <w:sz w:val="24"/>
          <w:szCs w:val="24"/>
        </w:rPr>
        <w:t>. 535.</w:t>
      </w:r>
    </w:p>
    <w:p w14:paraId="2C9553B9" w14:textId="77B9B7F2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D2B3A7" w14:textId="3A265981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2013</w:t>
      </w:r>
    </w:p>
    <w:p w14:paraId="2CF76325" w14:textId="77777777" w:rsidR="00DC02B8" w:rsidRPr="00DC02B8" w:rsidRDefault="00C36926" w:rsidP="003C6225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02B8">
        <w:rPr>
          <w:rFonts w:ascii="Times New Roman" w:hAnsi="Times New Roman" w:cs="Times New Roman"/>
          <w:sz w:val="24"/>
          <w:szCs w:val="24"/>
        </w:rPr>
        <w:t xml:space="preserve">B. Kuźniak, M. Marcinko, </w:t>
      </w:r>
      <w:r w:rsidRPr="00DC02B8">
        <w:rPr>
          <w:rFonts w:ascii="Times New Roman" w:hAnsi="Times New Roman" w:cs="Times New Roman"/>
          <w:i/>
          <w:sz w:val="24"/>
          <w:szCs w:val="24"/>
        </w:rPr>
        <w:t>Organizacje międzynarodowe</w:t>
      </w:r>
      <w:r w:rsidRPr="00DC02B8">
        <w:rPr>
          <w:rFonts w:ascii="Times New Roman" w:hAnsi="Times New Roman" w:cs="Times New Roman"/>
          <w:sz w:val="24"/>
          <w:szCs w:val="24"/>
        </w:rPr>
        <w:t xml:space="preserve"> (wyd. 4, zm. i uaktual., seria „Skrypty Becka”), Wydawnictwo C.H. Beck, Warszawa 2013, </w:t>
      </w:r>
      <w:r w:rsidR="00DC02B8">
        <w:rPr>
          <w:rFonts w:ascii="Times New Roman" w:hAnsi="Times New Roman" w:cs="Times New Roman"/>
          <w:sz w:val="24"/>
          <w:szCs w:val="24"/>
        </w:rPr>
        <w:t>s</w:t>
      </w:r>
      <w:r w:rsidRPr="00DC02B8">
        <w:rPr>
          <w:rFonts w:ascii="Times New Roman" w:hAnsi="Times New Roman" w:cs="Times New Roman"/>
          <w:sz w:val="24"/>
          <w:szCs w:val="24"/>
        </w:rPr>
        <w:t>s. 360.</w:t>
      </w:r>
    </w:p>
    <w:p w14:paraId="699B3AB3" w14:textId="77777777" w:rsidR="00C40FE5" w:rsidRPr="00C40FE5" w:rsidRDefault="005C0E59" w:rsidP="003C6225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02B8">
        <w:rPr>
          <w:rFonts w:ascii="Times New Roman" w:hAnsi="Times New Roman"/>
          <w:sz w:val="24"/>
          <w:szCs w:val="24"/>
        </w:rPr>
        <w:t xml:space="preserve">M. Marcinko, </w:t>
      </w:r>
      <w:hyperlink r:id="rId33" w:history="1">
        <w:r w:rsidRPr="00DC02B8">
          <w:rPr>
            <w:rStyle w:val="Hipercze"/>
            <w:rFonts w:ascii="Times New Roman" w:hAnsi="Times New Roman"/>
            <w:i/>
            <w:sz w:val="24"/>
            <w:szCs w:val="24"/>
          </w:rPr>
          <w:t>Selektywna eliminacja Osamy bin Ladena w świetle prawa międzynarodowego</w:t>
        </w:r>
      </w:hyperlink>
      <w:r w:rsidRPr="00DC02B8">
        <w:rPr>
          <w:rFonts w:ascii="Times New Roman" w:hAnsi="Times New Roman"/>
          <w:sz w:val="24"/>
          <w:szCs w:val="24"/>
        </w:rPr>
        <w:t>, „Międzynarodowe Prawo Humanitarne” 2013, t. IV, s. 75–126.</w:t>
      </w:r>
    </w:p>
    <w:p w14:paraId="157CDFBA" w14:textId="679AD14C" w:rsidR="007A124A" w:rsidRPr="007A124A" w:rsidRDefault="00727A35" w:rsidP="003C6225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0FE5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C40FE5">
        <w:rPr>
          <w:rFonts w:ascii="Times New Roman" w:hAnsi="Times New Roman" w:cs="Times New Roman"/>
          <w:i/>
          <w:sz w:val="24"/>
          <w:szCs w:val="24"/>
        </w:rPr>
        <w:t>Międzynarodowa Konwencja o zwalczaniu finansowania terroryzmu</w:t>
      </w:r>
      <w:r w:rsidRPr="00C40FE5">
        <w:rPr>
          <w:rFonts w:ascii="Times New Roman" w:hAnsi="Times New Roman" w:cs="Times New Roman"/>
          <w:sz w:val="24"/>
          <w:szCs w:val="24"/>
        </w:rPr>
        <w:t xml:space="preserve"> </w:t>
      </w:r>
      <w:r w:rsidRPr="00C40FE5">
        <w:rPr>
          <w:rFonts w:ascii="Times New Roman" w:hAnsi="Times New Roman" w:cs="Times New Roman"/>
          <w:i/>
          <w:sz w:val="24"/>
          <w:szCs w:val="24"/>
        </w:rPr>
        <w:t>jako instrument prawny służący zapobieganiu przestępstwom terrorystycznym</w:t>
      </w:r>
      <w:r w:rsidRPr="00C40FE5">
        <w:rPr>
          <w:rFonts w:ascii="Times New Roman" w:hAnsi="Times New Roman" w:cs="Times New Roman"/>
          <w:iCs/>
          <w:sz w:val="24"/>
          <w:szCs w:val="24"/>
        </w:rPr>
        <w:t>,</w:t>
      </w:r>
      <w:r w:rsidRPr="00C40F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40FE5">
        <w:rPr>
          <w:rFonts w:ascii="Times New Roman" w:hAnsi="Times New Roman" w:cs="Times New Roman"/>
          <w:sz w:val="24"/>
          <w:szCs w:val="24"/>
        </w:rPr>
        <w:t>[w:] K. Myszona-Kostrzewa, J. Poczobut, E. Mikos-Skuza</w:t>
      </w:r>
      <w:r w:rsidR="00DA4354">
        <w:rPr>
          <w:rFonts w:ascii="Times New Roman" w:hAnsi="Times New Roman" w:cs="Times New Roman"/>
          <w:sz w:val="24"/>
          <w:szCs w:val="24"/>
        </w:rPr>
        <w:t xml:space="preserve"> (red.)</w:t>
      </w:r>
      <w:r w:rsidRPr="00C40FE5">
        <w:rPr>
          <w:rFonts w:ascii="Times New Roman" w:hAnsi="Times New Roman" w:cs="Times New Roman"/>
          <w:sz w:val="24"/>
          <w:szCs w:val="24"/>
        </w:rPr>
        <w:t xml:space="preserve">, </w:t>
      </w:r>
      <w:r w:rsidRPr="00C40FE5">
        <w:rPr>
          <w:rFonts w:ascii="Times New Roman" w:hAnsi="Times New Roman" w:cs="Times New Roman"/>
          <w:i/>
          <w:iCs/>
          <w:sz w:val="24"/>
          <w:szCs w:val="24"/>
        </w:rPr>
        <w:t>Prawo międzynarodowe – teraźniejszość, perspektywy, dylematy. Księga Jubileuszowa Profesora Zdzisława Galickiego</w:t>
      </w:r>
      <w:r w:rsidRPr="00C40FE5">
        <w:rPr>
          <w:rFonts w:ascii="Times New Roman" w:hAnsi="Times New Roman" w:cs="Times New Roman"/>
          <w:sz w:val="24"/>
          <w:szCs w:val="24"/>
        </w:rPr>
        <w:t>,</w:t>
      </w:r>
      <w:r w:rsidR="0081664E" w:rsidRPr="00C40FE5">
        <w:rPr>
          <w:rFonts w:ascii="Times New Roman" w:hAnsi="Times New Roman" w:cs="Times New Roman"/>
          <w:sz w:val="24"/>
          <w:szCs w:val="24"/>
        </w:rPr>
        <w:t xml:space="preserve"> Wolters Kluwer Polska,</w:t>
      </w:r>
      <w:r w:rsidRPr="00C40FE5">
        <w:rPr>
          <w:rFonts w:ascii="Times New Roman" w:hAnsi="Times New Roman" w:cs="Times New Roman"/>
          <w:sz w:val="24"/>
          <w:szCs w:val="24"/>
        </w:rPr>
        <w:t xml:space="preserve"> Warszawa 2013, s. 591–606.</w:t>
      </w:r>
    </w:p>
    <w:p w14:paraId="0D3D53BD" w14:textId="77777777" w:rsidR="007A124A" w:rsidRPr="007A124A" w:rsidRDefault="00505D48" w:rsidP="003C6225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A124A">
        <w:rPr>
          <w:rFonts w:ascii="Times New Roman" w:hAnsi="Times New Roman" w:cs="Times New Roman"/>
          <w:sz w:val="24"/>
          <w:szCs w:val="24"/>
          <w:lang w:val="en-US"/>
        </w:rPr>
        <w:t xml:space="preserve">M. Marcinko, </w:t>
      </w:r>
      <w:hyperlink r:id="rId34" w:history="1">
        <w:r w:rsidRPr="007A124A">
          <w:rPr>
            <w:rStyle w:val="Hipercze"/>
            <w:rFonts w:ascii="Times New Roman" w:hAnsi="Times New Roman" w:cs="Times New Roman"/>
            <w:i/>
            <w:sz w:val="24"/>
            <w:szCs w:val="24"/>
            <w:lang w:val="en-US"/>
          </w:rPr>
          <w:t>Direct Participation in Hostilities and Respect for the Lives of Civilians During Armed Conflicts</w:t>
        </w:r>
      </w:hyperlink>
      <w:r w:rsidRPr="007A124A">
        <w:rPr>
          <w:rFonts w:ascii="Times New Roman" w:hAnsi="Times New Roman" w:cs="Times New Roman"/>
          <w:iCs/>
          <w:sz w:val="24"/>
          <w:szCs w:val="24"/>
          <w:lang w:val="en-US"/>
        </w:rPr>
        <w:t>,</w:t>
      </w:r>
      <w:r w:rsidRPr="007A124A">
        <w:rPr>
          <w:rFonts w:ascii="Times New Roman" w:hAnsi="Times New Roman" w:cs="Times New Roman"/>
          <w:sz w:val="24"/>
          <w:szCs w:val="24"/>
          <w:lang w:val="en-US"/>
        </w:rPr>
        <w:t xml:space="preserve"> [w:] K. Mazur, P. Musiewicz, B. Szlachta (red.), </w:t>
      </w:r>
      <w:r w:rsidRPr="007A124A">
        <w:rPr>
          <w:rFonts w:ascii="Times New Roman" w:hAnsi="Times New Roman" w:cs="Times New Roman"/>
          <w:i/>
          <w:iCs/>
          <w:sz w:val="24"/>
          <w:szCs w:val="24"/>
          <w:lang w:val="en-US"/>
        </w:rPr>
        <w:t>Promoting Changes in Times of Transition and Crisis: Reflections on Human Rights Education</w:t>
      </w:r>
      <w:r w:rsidRPr="007A124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53622" w:rsidRPr="007A124A">
        <w:rPr>
          <w:rFonts w:ascii="Times New Roman" w:hAnsi="Times New Roman" w:cs="Times New Roman"/>
          <w:sz w:val="24"/>
          <w:szCs w:val="24"/>
          <w:lang w:val="en-US"/>
        </w:rPr>
        <w:t>Księgarnia Akademicka</w:t>
      </w:r>
      <w:r w:rsidRPr="007A124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A124A">
        <w:rPr>
          <w:rFonts w:ascii="Times New Roman" w:hAnsi="Times New Roman" w:cs="Times New Roman"/>
          <w:sz w:val="24"/>
          <w:szCs w:val="24"/>
          <w:lang w:val="en-GB"/>
        </w:rPr>
        <w:t xml:space="preserve"> Kraków 2013, s. 455–476.</w:t>
      </w:r>
    </w:p>
    <w:p w14:paraId="5FA04739" w14:textId="77777777" w:rsidR="007A124A" w:rsidRPr="007A124A" w:rsidRDefault="00FF43A7" w:rsidP="003C6225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124A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7A124A">
        <w:rPr>
          <w:rFonts w:ascii="Times New Roman" w:hAnsi="Times New Roman" w:cs="Times New Roman"/>
          <w:i/>
          <w:sz w:val="24"/>
          <w:szCs w:val="24"/>
        </w:rPr>
        <w:t>Traktat o konwencjonalnych siłach zbrojnych w Europie – założenia i mechanizmy implementacji</w:t>
      </w:r>
      <w:r w:rsidRPr="007A124A">
        <w:rPr>
          <w:rFonts w:ascii="Times New Roman" w:hAnsi="Times New Roman" w:cs="Times New Roman"/>
          <w:sz w:val="24"/>
          <w:szCs w:val="24"/>
        </w:rPr>
        <w:t xml:space="preserve">, [w:] S. M. Grochalski (red.), </w:t>
      </w:r>
      <w:r w:rsidRPr="007A124A">
        <w:rPr>
          <w:rFonts w:ascii="Times New Roman" w:hAnsi="Times New Roman" w:cs="Times New Roman"/>
          <w:i/>
          <w:iCs/>
          <w:sz w:val="24"/>
          <w:szCs w:val="24"/>
        </w:rPr>
        <w:t>Kategoria bezpieczeństwa w prawnym wymiarze Unii Europejskiej</w:t>
      </w:r>
      <w:r w:rsidRPr="007A124A">
        <w:rPr>
          <w:rFonts w:ascii="Times New Roman" w:hAnsi="Times New Roman" w:cs="Times New Roman"/>
          <w:sz w:val="24"/>
          <w:szCs w:val="24"/>
        </w:rPr>
        <w:t xml:space="preserve">, </w:t>
      </w:r>
      <w:r w:rsidR="00AE17B8" w:rsidRPr="007A124A">
        <w:rPr>
          <w:rFonts w:ascii="Times New Roman" w:hAnsi="Times New Roman" w:cs="Times New Roman"/>
          <w:sz w:val="24"/>
          <w:szCs w:val="24"/>
        </w:rPr>
        <w:t>Wyższa Szkoła Biznesu</w:t>
      </w:r>
      <w:r w:rsidR="009E2BB8" w:rsidRPr="007A124A">
        <w:rPr>
          <w:rFonts w:ascii="Times New Roman" w:hAnsi="Times New Roman" w:cs="Times New Roman"/>
          <w:sz w:val="24"/>
          <w:szCs w:val="24"/>
        </w:rPr>
        <w:t>,</w:t>
      </w:r>
      <w:r w:rsidRPr="007A124A">
        <w:rPr>
          <w:rFonts w:ascii="Times New Roman" w:hAnsi="Times New Roman" w:cs="Times New Roman"/>
          <w:sz w:val="24"/>
          <w:szCs w:val="24"/>
        </w:rPr>
        <w:t xml:space="preserve"> Dąbrowa Górnicza 2013, s. 39–48.</w:t>
      </w:r>
    </w:p>
    <w:p w14:paraId="1A844C89" w14:textId="77777777" w:rsidR="007A124A" w:rsidRPr="007A124A" w:rsidRDefault="00C46349" w:rsidP="003C6225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124A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7A124A">
        <w:rPr>
          <w:rFonts w:ascii="Times New Roman" w:hAnsi="Times New Roman" w:cs="Times New Roman"/>
          <w:i/>
          <w:sz w:val="24"/>
          <w:szCs w:val="24"/>
        </w:rPr>
        <w:t>Główne założenia i zasady międzynarodowego prawa humanitarnego konfliktów zbrojnych</w:t>
      </w:r>
      <w:r w:rsidRPr="007A124A">
        <w:rPr>
          <w:rFonts w:ascii="Times New Roman" w:hAnsi="Times New Roman" w:cs="Times New Roman"/>
          <w:iCs/>
          <w:sz w:val="24"/>
          <w:szCs w:val="24"/>
        </w:rPr>
        <w:t>,</w:t>
      </w:r>
      <w:r w:rsidRPr="007A124A">
        <w:rPr>
          <w:rFonts w:ascii="Times New Roman" w:hAnsi="Times New Roman" w:cs="Times New Roman"/>
          <w:sz w:val="24"/>
          <w:szCs w:val="24"/>
        </w:rPr>
        <w:t xml:space="preserve"> [w:] Z. Falkowski (red.), </w:t>
      </w:r>
      <w:r w:rsidRPr="007A124A">
        <w:rPr>
          <w:rFonts w:ascii="Times New Roman" w:hAnsi="Times New Roman" w:cs="Times New Roman"/>
          <w:i/>
          <w:iCs/>
          <w:sz w:val="24"/>
          <w:szCs w:val="24"/>
        </w:rPr>
        <w:t>Międzynarodowe prawo humanitarne konfliktów zbrojnych. Materiał szkoleniowy dla szeregowych</w:t>
      </w:r>
      <w:r w:rsidRPr="007A124A">
        <w:rPr>
          <w:rFonts w:ascii="Times New Roman" w:hAnsi="Times New Roman" w:cs="Times New Roman"/>
          <w:sz w:val="24"/>
          <w:szCs w:val="24"/>
        </w:rPr>
        <w:t>, Wojskowe Centrum Edukacji Obywatelskiej, Warszawa 2013, s. 17–45.</w:t>
      </w:r>
    </w:p>
    <w:p w14:paraId="0FAC10B5" w14:textId="77777777" w:rsidR="007A124A" w:rsidRPr="007A124A" w:rsidRDefault="00A46264" w:rsidP="003C6225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124A">
        <w:rPr>
          <w:rFonts w:ascii="Times New Roman" w:hAnsi="Times New Roman" w:cs="Times New Roman"/>
          <w:sz w:val="24"/>
          <w:szCs w:val="24"/>
        </w:rPr>
        <w:lastRenderedPageBreak/>
        <w:t xml:space="preserve">M. Marcinko, </w:t>
      </w:r>
      <w:r w:rsidRPr="007A124A">
        <w:rPr>
          <w:rFonts w:ascii="Times New Roman" w:hAnsi="Times New Roman" w:cs="Times New Roman"/>
          <w:i/>
          <w:sz w:val="24"/>
          <w:szCs w:val="24"/>
        </w:rPr>
        <w:t>Międzynarodowy Ruch Czerwonego Krzyża i Czerwonego Półksiężyca</w:t>
      </w:r>
      <w:r w:rsidRPr="007A124A">
        <w:rPr>
          <w:rFonts w:ascii="Times New Roman" w:hAnsi="Times New Roman" w:cs="Times New Roman"/>
          <w:iCs/>
          <w:sz w:val="24"/>
          <w:szCs w:val="24"/>
        </w:rPr>
        <w:t>,</w:t>
      </w:r>
      <w:r w:rsidRPr="007A124A">
        <w:rPr>
          <w:rFonts w:ascii="Times New Roman" w:hAnsi="Times New Roman" w:cs="Times New Roman"/>
          <w:sz w:val="24"/>
          <w:szCs w:val="24"/>
        </w:rPr>
        <w:t xml:space="preserve"> [w:] Z. Falkowski (red.), </w:t>
      </w:r>
      <w:r w:rsidRPr="007A124A">
        <w:rPr>
          <w:rFonts w:ascii="Times New Roman" w:hAnsi="Times New Roman" w:cs="Times New Roman"/>
          <w:i/>
          <w:iCs/>
          <w:sz w:val="24"/>
          <w:szCs w:val="24"/>
        </w:rPr>
        <w:t>Międzynarodowe prawo humanitarne konfliktów zbrojnych. Materiał szkoleniowy dla szeregowych</w:t>
      </w:r>
      <w:r w:rsidRPr="007A124A">
        <w:rPr>
          <w:rFonts w:ascii="Times New Roman" w:hAnsi="Times New Roman" w:cs="Times New Roman"/>
          <w:sz w:val="24"/>
          <w:szCs w:val="24"/>
        </w:rPr>
        <w:t>, Wojskowe Centrum Edukacji Obywatelskiej, Warszawa 2013, s. 47–66.</w:t>
      </w:r>
    </w:p>
    <w:p w14:paraId="29D90B57" w14:textId="1F0EA3BB" w:rsidR="00A46264" w:rsidRPr="007A124A" w:rsidRDefault="00A46264" w:rsidP="003C6225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124A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7A124A">
        <w:rPr>
          <w:rFonts w:ascii="Times New Roman" w:hAnsi="Times New Roman" w:cs="Times New Roman"/>
          <w:i/>
          <w:sz w:val="24"/>
          <w:szCs w:val="24"/>
        </w:rPr>
        <w:t>Ochrona ludności cywilnej i dóbr o charakterze cywilnym</w:t>
      </w:r>
      <w:r w:rsidRPr="007A124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7A124A">
        <w:rPr>
          <w:rFonts w:ascii="Times New Roman" w:hAnsi="Times New Roman" w:cs="Times New Roman"/>
          <w:sz w:val="24"/>
          <w:szCs w:val="24"/>
        </w:rPr>
        <w:t xml:space="preserve">[w:] Z. Falkowski (red.), </w:t>
      </w:r>
      <w:r w:rsidRPr="007A124A">
        <w:rPr>
          <w:rFonts w:ascii="Times New Roman" w:hAnsi="Times New Roman" w:cs="Times New Roman"/>
          <w:i/>
          <w:iCs/>
          <w:sz w:val="24"/>
          <w:szCs w:val="24"/>
        </w:rPr>
        <w:t>Międzynarodowe prawo humanitarne konfliktów zbrojnych. Materiał szkoleniowy dla szeregowych</w:t>
      </w:r>
      <w:r w:rsidRPr="007A124A">
        <w:rPr>
          <w:rFonts w:ascii="Times New Roman" w:hAnsi="Times New Roman" w:cs="Times New Roman"/>
          <w:sz w:val="24"/>
          <w:szCs w:val="24"/>
        </w:rPr>
        <w:t>, Wojskowe Centrum Edukacji Obywatelskiej, Warszawa 2013, s. 109–148.</w:t>
      </w:r>
    </w:p>
    <w:p w14:paraId="504460C3" w14:textId="6A40F2AD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CEE2" w14:textId="35833281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2012</w:t>
      </w:r>
    </w:p>
    <w:p w14:paraId="351BC6EA" w14:textId="77777777" w:rsidR="007A124A" w:rsidRDefault="005063DD" w:rsidP="003C6225">
      <w:pPr>
        <w:pStyle w:val="Akapitzlist"/>
        <w:numPr>
          <w:ilvl w:val="0"/>
          <w:numId w:val="9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7A124A">
        <w:rPr>
          <w:rFonts w:ascii="Times New Roman" w:hAnsi="Times New Roman"/>
          <w:sz w:val="24"/>
          <w:szCs w:val="24"/>
        </w:rPr>
        <w:t xml:space="preserve">M. Marcinko, </w:t>
      </w:r>
      <w:hyperlink r:id="rId35" w:history="1">
        <w:r w:rsidRPr="007A124A">
          <w:rPr>
            <w:rStyle w:val="Hipercze"/>
            <w:rFonts w:ascii="Times New Roman" w:hAnsi="Times New Roman"/>
            <w:i/>
            <w:sz w:val="24"/>
            <w:szCs w:val="24"/>
          </w:rPr>
          <w:t>Zasady podejmowania działań przy użyciu siły wobec statków powietrznych na przykładzie incydentu z USS „Vincennes”</w:t>
        </w:r>
      </w:hyperlink>
      <w:r w:rsidRPr="007A124A">
        <w:rPr>
          <w:rFonts w:ascii="Times New Roman" w:hAnsi="Times New Roman"/>
          <w:sz w:val="24"/>
          <w:szCs w:val="24"/>
        </w:rPr>
        <w:t>, „Międzynarodowe Prawo Humanitarne” 2012, t. III, s. 113–148.</w:t>
      </w:r>
    </w:p>
    <w:p w14:paraId="5DBE63BE" w14:textId="77777777" w:rsidR="007A124A" w:rsidRDefault="005C503D" w:rsidP="003C6225">
      <w:pPr>
        <w:pStyle w:val="Akapitzlist"/>
        <w:numPr>
          <w:ilvl w:val="0"/>
          <w:numId w:val="9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7A124A">
        <w:rPr>
          <w:rFonts w:ascii="Times New Roman" w:hAnsi="Times New Roman"/>
          <w:sz w:val="24"/>
          <w:szCs w:val="24"/>
        </w:rPr>
        <w:t xml:space="preserve">M. Marcinko, </w:t>
      </w:r>
      <w:hyperlink r:id="rId36" w:history="1">
        <w:r w:rsidRPr="007A124A">
          <w:rPr>
            <w:rStyle w:val="Hipercze"/>
            <w:rFonts w:ascii="Times New Roman" w:hAnsi="Times New Roman"/>
            <w:i/>
            <w:sz w:val="24"/>
            <w:szCs w:val="24"/>
          </w:rPr>
          <w:t>Prawo do użycia siły w doktrynie wojennej Federacji Rosyjskiej z 2010 roku</w:t>
        </w:r>
      </w:hyperlink>
      <w:r w:rsidRPr="007A124A">
        <w:rPr>
          <w:rFonts w:ascii="Times New Roman" w:hAnsi="Times New Roman"/>
          <w:sz w:val="24"/>
          <w:szCs w:val="24"/>
        </w:rPr>
        <w:t>, „Kwartalnik Bellona” 2012, nr 4 (671), s. 61–74.</w:t>
      </w:r>
    </w:p>
    <w:p w14:paraId="2FEA9FB1" w14:textId="6C054B49" w:rsidR="00D75435" w:rsidRPr="007A124A" w:rsidRDefault="00D75435" w:rsidP="003C6225">
      <w:pPr>
        <w:pStyle w:val="Akapitzlist"/>
        <w:numPr>
          <w:ilvl w:val="0"/>
          <w:numId w:val="9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7A124A">
        <w:rPr>
          <w:rFonts w:ascii="Times New Roman" w:hAnsi="Times New Roman"/>
          <w:bCs/>
          <w:sz w:val="24"/>
          <w:szCs w:val="24"/>
        </w:rPr>
        <w:t xml:space="preserve">M. Marcinko (red.), </w:t>
      </w:r>
      <w:r w:rsidRPr="007A124A">
        <w:rPr>
          <w:rFonts w:ascii="Times New Roman" w:hAnsi="Times New Roman"/>
          <w:bCs/>
          <w:i/>
          <w:sz w:val="24"/>
          <w:szCs w:val="24"/>
        </w:rPr>
        <w:t>Ochrona praw człowieka w wymiarze regionalnym</w:t>
      </w:r>
      <w:r w:rsidRPr="007A124A">
        <w:rPr>
          <w:rFonts w:ascii="Times New Roman" w:hAnsi="Times New Roman"/>
          <w:bCs/>
          <w:sz w:val="24"/>
          <w:szCs w:val="24"/>
        </w:rPr>
        <w:t>, Ośrodek Międzynarodowego Prawa Humanitarnego i Praw Człowieka</w:t>
      </w:r>
      <w:r w:rsidR="007E20F4" w:rsidRPr="007A124A">
        <w:rPr>
          <w:rFonts w:ascii="Times New Roman" w:hAnsi="Times New Roman"/>
          <w:bCs/>
          <w:sz w:val="24"/>
          <w:szCs w:val="24"/>
        </w:rPr>
        <w:t xml:space="preserve"> </w:t>
      </w:r>
      <w:r w:rsidRPr="007A124A">
        <w:rPr>
          <w:rFonts w:ascii="Times New Roman" w:hAnsi="Times New Roman"/>
          <w:bCs/>
          <w:sz w:val="24"/>
          <w:szCs w:val="24"/>
        </w:rPr>
        <w:t>UJ, Kraków 2012, s</w:t>
      </w:r>
      <w:r w:rsidR="007A124A">
        <w:rPr>
          <w:rFonts w:ascii="Times New Roman" w:hAnsi="Times New Roman"/>
          <w:bCs/>
          <w:sz w:val="24"/>
          <w:szCs w:val="24"/>
        </w:rPr>
        <w:t>s</w:t>
      </w:r>
      <w:r w:rsidRPr="007A124A">
        <w:rPr>
          <w:rFonts w:ascii="Times New Roman" w:hAnsi="Times New Roman"/>
          <w:bCs/>
          <w:sz w:val="24"/>
          <w:szCs w:val="24"/>
        </w:rPr>
        <w:t>. 164.</w:t>
      </w:r>
    </w:p>
    <w:p w14:paraId="512D876B" w14:textId="5AB107A2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0CEF6" w14:textId="77777777" w:rsidR="00870E30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2011</w:t>
      </w:r>
    </w:p>
    <w:p w14:paraId="21CC9AF5" w14:textId="77777777" w:rsidR="00870E30" w:rsidRDefault="00F903C9" w:rsidP="003C6225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870E30">
        <w:rPr>
          <w:rFonts w:ascii="Times New Roman" w:hAnsi="Times New Roman"/>
          <w:sz w:val="24"/>
          <w:szCs w:val="24"/>
        </w:rPr>
        <w:t xml:space="preserve">M. Marcinko, </w:t>
      </w:r>
      <w:hyperlink r:id="rId37" w:history="1">
        <w:r w:rsidRPr="00870E30">
          <w:rPr>
            <w:rStyle w:val="Hipercze"/>
            <w:rFonts w:ascii="Times New Roman" w:hAnsi="Times New Roman"/>
            <w:i/>
            <w:sz w:val="24"/>
            <w:szCs w:val="24"/>
          </w:rPr>
          <w:t>Agresja czy samoobrona? Prawo Gruzji do użycia siły w sierpniu 2008 roku</w:t>
        </w:r>
      </w:hyperlink>
      <w:r w:rsidRPr="00870E30">
        <w:rPr>
          <w:rFonts w:ascii="Times New Roman" w:hAnsi="Times New Roman"/>
          <w:sz w:val="24"/>
          <w:szCs w:val="24"/>
        </w:rPr>
        <w:t>, „Międzynarodowe Prawo Humanitarne” 2011, t. II, s. 87–106.</w:t>
      </w:r>
    </w:p>
    <w:p w14:paraId="0383DE4A" w14:textId="77777777" w:rsidR="00B116E6" w:rsidRDefault="00B41E4C" w:rsidP="003C6225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870E30">
        <w:rPr>
          <w:rFonts w:ascii="Times New Roman" w:hAnsi="Times New Roman"/>
          <w:sz w:val="24"/>
          <w:szCs w:val="24"/>
        </w:rPr>
        <w:t xml:space="preserve">M. Marcinko, </w:t>
      </w:r>
      <w:hyperlink r:id="rId38" w:history="1">
        <w:r w:rsidRPr="00870E30">
          <w:rPr>
            <w:rStyle w:val="Hipercze"/>
            <w:rFonts w:ascii="Times New Roman" w:hAnsi="Times New Roman"/>
            <w:i/>
            <w:sz w:val="24"/>
            <w:szCs w:val="24"/>
          </w:rPr>
          <w:t>Kwestia stosowania prawa okupacji wojennej w operacjach ONZ</w:t>
        </w:r>
      </w:hyperlink>
      <w:r w:rsidRPr="00870E30">
        <w:rPr>
          <w:rFonts w:ascii="Times New Roman" w:hAnsi="Times New Roman"/>
          <w:sz w:val="24"/>
          <w:szCs w:val="24"/>
        </w:rPr>
        <w:t>, „Polski Rocznik Praw Człowieka i Prawa Humanitarnego” 2011, nr 2, s. 219–244.</w:t>
      </w:r>
    </w:p>
    <w:p w14:paraId="78F27D65" w14:textId="77777777" w:rsidR="00B116E6" w:rsidRPr="00B116E6" w:rsidRDefault="005043CD" w:rsidP="003C6225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B116E6">
        <w:rPr>
          <w:rFonts w:ascii="Times New Roman" w:hAnsi="Times New Roman"/>
          <w:bCs/>
          <w:sz w:val="24"/>
          <w:szCs w:val="24"/>
        </w:rPr>
        <w:t xml:space="preserve">M. Marcinko, </w:t>
      </w:r>
      <w:r w:rsidRPr="00B116E6">
        <w:rPr>
          <w:rFonts w:ascii="Times New Roman" w:hAnsi="Times New Roman"/>
          <w:bCs/>
          <w:i/>
          <w:sz w:val="24"/>
          <w:szCs w:val="24"/>
        </w:rPr>
        <w:t>Podstawowe zasady międzynarodowego prawa humanitarnego</w:t>
      </w:r>
      <w:r w:rsidRPr="00B116E6">
        <w:rPr>
          <w:rFonts w:ascii="Times New Roman" w:hAnsi="Times New Roman"/>
          <w:bCs/>
          <w:iCs/>
          <w:sz w:val="24"/>
          <w:szCs w:val="24"/>
        </w:rPr>
        <w:t>,</w:t>
      </w:r>
      <w:r w:rsidRPr="00B116E6">
        <w:rPr>
          <w:rFonts w:ascii="Times New Roman" w:hAnsi="Times New Roman"/>
          <w:bCs/>
          <w:sz w:val="24"/>
          <w:szCs w:val="24"/>
        </w:rPr>
        <w:t xml:space="preserve"> [w:] M. Marcinko (red.), </w:t>
      </w:r>
      <w:r w:rsidRPr="00B116E6">
        <w:rPr>
          <w:rFonts w:ascii="Times New Roman" w:hAnsi="Times New Roman"/>
          <w:bCs/>
          <w:i/>
          <w:iCs/>
          <w:sz w:val="24"/>
          <w:szCs w:val="24"/>
        </w:rPr>
        <w:t>Osiągnięcia i wyzwania międzynarodowego prawa humanitarnego</w:t>
      </w:r>
      <w:r w:rsidRPr="00B116E6">
        <w:rPr>
          <w:rFonts w:ascii="Times New Roman" w:hAnsi="Times New Roman"/>
          <w:bCs/>
          <w:sz w:val="24"/>
          <w:szCs w:val="24"/>
        </w:rPr>
        <w:t xml:space="preserve">, </w:t>
      </w:r>
      <w:r w:rsidR="00E448D5" w:rsidRPr="00B116E6">
        <w:rPr>
          <w:rFonts w:ascii="Times New Roman" w:hAnsi="Times New Roman"/>
          <w:bCs/>
          <w:sz w:val="24"/>
          <w:szCs w:val="24"/>
          <w:shd w:val="clear" w:color="auto" w:fill="FFFFFF"/>
        </w:rPr>
        <w:t>Małopolski Oddział Okręgowy Polskiego Czerwonego Krzyża</w:t>
      </w:r>
      <w:r w:rsidR="00E448D5" w:rsidRPr="00B116E6">
        <w:rPr>
          <w:rFonts w:ascii="Times New Roman" w:hAnsi="Times New Roman"/>
          <w:bCs/>
          <w:sz w:val="24"/>
          <w:szCs w:val="24"/>
        </w:rPr>
        <w:t>,</w:t>
      </w:r>
      <w:r w:rsidRPr="00B116E6">
        <w:rPr>
          <w:rFonts w:ascii="Times New Roman" w:hAnsi="Times New Roman"/>
          <w:bCs/>
          <w:sz w:val="24"/>
          <w:szCs w:val="24"/>
        </w:rPr>
        <w:t xml:space="preserve"> Kraków 2011, s. 13–28.</w:t>
      </w:r>
    </w:p>
    <w:p w14:paraId="5AF11DF6" w14:textId="77777777" w:rsidR="00B116E6" w:rsidRPr="00B116E6" w:rsidRDefault="00BB0799" w:rsidP="003C6225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B116E6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B116E6">
        <w:rPr>
          <w:rFonts w:ascii="Times New Roman" w:hAnsi="Times New Roman" w:cs="Times New Roman"/>
          <w:i/>
          <w:sz w:val="24"/>
          <w:szCs w:val="24"/>
        </w:rPr>
        <w:t>Problematyka stosowania międzynarodowego prawa humanitarnego w operacjach prowadzonych na podstawie mandatu ONZ</w:t>
      </w:r>
      <w:r w:rsidRPr="00B116E6">
        <w:rPr>
          <w:rFonts w:ascii="Times New Roman" w:hAnsi="Times New Roman" w:cs="Times New Roman"/>
          <w:iCs/>
          <w:sz w:val="24"/>
          <w:szCs w:val="24"/>
        </w:rPr>
        <w:t>,</w:t>
      </w:r>
      <w:r w:rsidRPr="00B116E6">
        <w:rPr>
          <w:rFonts w:ascii="Times New Roman" w:hAnsi="Times New Roman" w:cs="Times New Roman"/>
          <w:sz w:val="24"/>
          <w:szCs w:val="24"/>
        </w:rPr>
        <w:t xml:space="preserve"> [w:] M. Kun-Buczko, M. Przybysz (red.), </w:t>
      </w:r>
      <w:r w:rsidRPr="00B116E6">
        <w:rPr>
          <w:rFonts w:ascii="Times New Roman" w:hAnsi="Times New Roman" w:cs="Times New Roman"/>
          <w:i/>
          <w:iCs/>
          <w:sz w:val="24"/>
          <w:szCs w:val="24"/>
        </w:rPr>
        <w:t>Bezpieczeństwo w dobie globalizacji. Prawo i praktyka</w:t>
      </w:r>
      <w:r w:rsidRPr="00B116E6">
        <w:rPr>
          <w:rFonts w:ascii="Times New Roman" w:hAnsi="Times New Roman" w:cs="Times New Roman"/>
          <w:sz w:val="24"/>
          <w:szCs w:val="24"/>
        </w:rPr>
        <w:t xml:space="preserve">, </w:t>
      </w:r>
      <w:r w:rsidR="00B42174" w:rsidRPr="00B116E6">
        <w:rPr>
          <w:rFonts w:ascii="Times New Roman" w:hAnsi="Times New Roman" w:cs="Times New Roman"/>
          <w:sz w:val="24"/>
          <w:szCs w:val="24"/>
          <w:shd w:val="clear" w:color="auto" w:fill="FFFFFF"/>
        </w:rPr>
        <w:t>Wyższa Szkoła Administracji Publicznej im. Stanisława Staszica</w:t>
      </w:r>
      <w:r w:rsidRPr="00B116E6">
        <w:rPr>
          <w:rFonts w:ascii="Times New Roman" w:hAnsi="Times New Roman" w:cs="Times New Roman"/>
          <w:sz w:val="24"/>
          <w:szCs w:val="24"/>
        </w:rPr>
        <w:t>, Białystok 2011, s. 289–299.</w:t>
      </w:r>
    </w:p>
    <w:p w14:paraId="495797CB" w14:textId="6F174F90" w:rsidR="004728C8" w:rsidRPr="00B116E6" w:rsidRDefault="004728C8" w:rsidP="003C6225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B116E6">
        <w:rPr>
          <w:rFonts w:ascii="Times New Roman" w:hAnsi="Times New Roman" w:cs="Times New Roman"/>
          <w:sz w:val="24"/>
          <w:szCs w:val="24"/>
        </w:rPr>
        <w:t xml:space="preserve">M. Marcinko (red.), </w:t>
      </w:r>
      <w:hyperlink r:id="rId39" w:history="1">
        <w:r w:rsidRPr="00B116E6">
          <w:rPr>
            <w:rStyle w:val="Hipercze"/>
            <w:rFonts w:ascii="Times New Roman" w:hAnsi="Times New Roman" w:cs="Times New Roman"/>
            <w:i/>
            <w:sz w:val="24"/>
            <w:szCs w:val="24"/>
          </w:rPr>
          <w:t>Osiągnięcia i wyzwania międzynarodowego prawa humanitarnego</w:t>
        </w:r>
      </w:hyperlink>
      <w:r w:rsidRPr="00B116E6">
        <w:rPr>
          <w:rFonts w:ascii="Times New Roman" w:hAnsi="Times New Roman" w:cs="Times New Roman"/>
          <w:sz w:val="24"/>
          <w:szCs w:val="24"/>
        </w:rPr>
        <w:t>,</w:t>
      </w:r>
      <w:r w:rsidR="0041466A" w:rsidRPr="00B116E6">
        <w:rPr>
          <w:rFonts w:ascii="Times New Roman" w:hAnsi="Times New Roman" w:cs="Times New Roman"/>
          <w:sz w:val="24"/>
          <w:szCs w:val="24"/>
        </w:rPr>
        <w:t xml:space="preserve"> </w:t>
      </w:r>
      <w:r w:rsidR="00E448D5" w:rsidRPr="00B116E6">
        <w:rPr>
          <w:rFonts w:ascii="Times New Roman" w:hAnsi="Times New Roman" w:cs="Times New Roman"/>
          <w:sz w:val="24"/>
          <w:szCs w:val="24"/>
          <w:shd w:val="clear" w:color="auto" w:fill="FFFFFF"/>
        </w:rPr>
        <w:t>Małopolski Oddział Okręgowy Polskiego Czerwonego Krzyża</w:t>
      </w:r>
      <w:r w:rsidRPr="00B116E6">
        <w:rPr>
          <w:rFonts w:ascii="Times New Roman" w:hAnsi="Times New Roman" w:cs="Times New Roman"/>
          <w:sz w:val="24"/>
          <w:szCs w:val="24"/>
        </w:rPr>
        <w:t>, Kraków</w:t>
      </w:r>
      <w:r w:rsidR="0041466A" w:rsidRPr="00B116E6">
        <w:rPr>
          <w:rFonts w:ascii="Times New Roman" w:hAnsi="Times New Roman" w:cs="Times New Roman"/>
          <w:sz w:val="24"/>
          <w:szCs w:val="24"/>
        </w:rPr>
        <w:t xml:space="preserve"> 2011, </w:t>
      </w:r>
      <w:r w:rsidR="00B116E6">
        <w:rPr>
          <w:rFonts w:ascii="Times New Roman" w:hAnsi="Times New Roman" w:cs="Times New Roman"/>
          <w:sz w:val="24"/>
          <w:szCs w:val="24"/>
        </w:rPr>
        <w:t>s</w:t>
      </w:r>
      <w:r w:rsidR="0041466A" w:rsidRPr="00B116E6">
        <w:rPr>
          <w:rFonts w:ascii="Times New Roman" w:hAnsi="Times New Roman" w:cs="Times New Roman"/>
          <w:sz w:val="24"/>
          <w:szCs w:val="24"/>
        </w:rPr>
        <w:t>s. 143.</w:t>
      </w:r>
    </w:p>
    <w:p w14:paraId="000AD30A" w14:textId="3A4ED89C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D8B86E" w14:textId="31E12A49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2010</w:t>
      </w:r>
    </w:p>
    <w:p w14:paraId="5E7CFACE" w14:textId="77777777" w:rsidR="00E33D64" w:rsidRDefault="005403A3" w:rsidP="003C6225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E33D64">
        <w:rPr>
          <w:rFonts w:ascii="Times New Roman" w:hAnsi="Times New Roman"/>
          <w:sz w:val="24"/>
          <w:szCs w:val="24"/>
        </w:rPr>
        <w:t xml:space="preserve">M. Marcinko, </w:t>
      </w:r>
      <w:hyperlink r:id="rId40" w:history="1">
        <w:r w:rsidRPr="00E33D64">
          <w:rPr>
            <w:rStyle w:val="Hipercze"/>
            <w:rFonts w:ascii="Times New Roman" w:hAnsi="Times New Roman"/>
            <w:i/>
            <w:sz w:val="24"/>
            <w:szCs w:val="24"/>
          </w:rPr>
          <w:t>Bojownicy o wolność czy terroryści? Członkowie ruchów narodowowyzwoleńczych w świetle międzynarodowego prawa humanitarnego</w:t>
        </w:r>
      </w:hyperlink>
      <w:r w:rsidRPr="00E33D64">
        <w:rPr>
          <w:rFonts w:ascii="Times New Roman" w:hAnsi="Times New Roman"/>
          <w:sz w:val="24"/>
          <w:szCs w:val="24"/>
        </w:rPr>
        <w:t>, „Polski Rocznik Praw Człowieka i Prawa Humanitarnego” 2010, nr 1, s. 205–224.</w:t>
      </w:r>
    </w:p>
    <w:p w14:paraId="6616C9E4" w14:textId="77777777" w:rsidR="00E33D64" w:rsidRDefault="00E913D9" w:rsidP="003C6225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E33D64">
        <w:rPr>
          <w:rFonts w:ascii="Times New Roman" w:hAnsi="Times New Roman"/>
          <w:sz w:val="24"/>
          <w:szCs w:val="24"/>
        </w:rPr>
        <w:t xml:space="preserve">M. Marcinko, </w:t>
      </w:r>
      <w:hyperlink r:id="rId41" w:history="1">
        <w:r w:rsidRPr="00E33D64">
          <w:rPr>
            <w:rStyle w:val="Hipercze"/>
            <w:rFonts w:ascii="Times New Roman" w:hAnsi="Times New Roman"/>
            <w:i/>
            <w:sz w:val="24"/>
            <w:szCs w:val="24"/>
          </w:rPr>
          <w:t>Wyprzedzające a prewencyjne użycie siły</w:t>
        </w:r>
      </w:hyperlink>
      <w:r w:rsidRPr="00E33D64">
        <w:rPr>
          <w:rFonts w:ascii="Times New Roman" w:hAnsi="Times New Roman"/>
          <w:sz w:val="24"/>
          <w:szCs w:val="24"/>
        </w:rPr>
        <w:t>, „Międzynarodowe Prawo Humanitarne” 2010, t. I, s. 43–62.</w:t>
      </w:r>
    </w:p>
    <w:p w14:paraId="239E6CBD" w14:textId="77777777" w:rsidR="00E33D64" w:rsidRDefault="00E94634" w:rsidP="003C6225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E33D64">
        <w:rPr>
          <w:rFonts w:ascii="Times New Roman" w:hAnsi="Times New Roman"/>
          <w:sz w:val="24"/>
          <w:szCs w:val="24"/>
        </w:rPr>
        <w:lastRenderedPageBreak/>
        <w:t xml:space="preserve">M. Marcinko, </w:t>
      </w:r>
      <w:hyperlink r:id="rId42" w:history="1">
        <w:r w:rsidRPr="00E33D64">
          <w:rPr>
            <w:rStyle w:val="Hipercze"/>
            <w:rFonts w:ascii="Times New Roman" w:hAnsi="Times New Roman"/>
            <w:i/>
            <w:sz w:val="24"/>
            <w:szCs w:val="24"/>
          </w:rPr>
          <w:t>Projekt SIrUS i zakaz stosowania broni powodującej nadmierne obrażenia lub zbędne cierpienia</w:t>
        </w:r>
      </w:hyperlink>
      <w:r w:rsidRPr="00E33D64">
        <w:rPr>
          <w:rFonts w:ascii="Times New Roman" w:hAnsi="Times New Roman"/>
          <w:sz w:val="24"/>
          <w:szCs w:val="24"/>
        </w:rPr>
        <w:t>, „Zeszyt Problemowy Towarzystwa Wiedzy Obronnej” (red. B. Janusz-Pawletta) 2010, nr 3 (63), s. 83–100.</w:t>
      </w:r>
    </w:p>
    <w:p w14:paraId="6830AEE4" w14:textId="22B562DD" w:rsidR="00B21C40" w:rsidRPr="00E33D64" w:rsidRDefault="00B21C40" w:rsidP="003C6225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E33D64">
        <w:rPr>
          <w:rFonts w:ascii="Times New Roman" w:hAnsi="Times New Roman"/>
          <w:bCs/>
          <w:sz w:val="24"/>
          <w:szCs w:val="24"/>
        </w:rPr>
        <w:t xml:space="preserve">M. Marcinko, </w:t>
      </w:r>
      <w:r w:rsidRPr="00E33D64">
        <w:rPr>
          <w:rFonts w:ascii="Times New Roman" w:hAnsi="Times New Roman"/>
          <w:bCs/>
          <w:i/>
          <w:sz w:val="24"/>
          <w:szCs w:val="24"/>
        </w:rPr>
        <w:t>Konwencje Genewskie a akty terroryzmu wojennego</w:t>
      </w:r>
      <w:r w:rsidRPr="00E33D64">
        <w:rPr>
          <w:rFonts w:ascii="Times New Roman" w:hAnsi="Times New Roman"/>
          <w:bCs/>
          <w:iCs/>
          <w:sz w:val="24"/>
          <w:szCs w:val="24"/>
        </w:rPr>
        <w:t>,</w:t>
      </w:r>
      <w:r w:rsidRPr="00E33D64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E33D64">
        <w:rPr>
          <w:rFonts w:ascii="Times New Roman" w:hAnsi="Times New Roman"/>
          <w:bCs/>
          <w:sz w:val="24"/>
          <w:szCs w:val="24"/>
        </w:rPr>
        <w:t xml:space="preserve">[w:] B. Janusz-Pawletta (red.), </w:t>
      </w:r>
      <w:r w:rsidRPr="00E33D64">
        <w:rPr>
          <w:rFonts w:ascii="Times New Roman" w:hAnsi="Times New Roman"/>
          <w:bCs/>
          <w:i/>
          <w:iCs/>
          <w:sz w:val="24"/>
          <w:szCs w:val="24"/>
        </w:rPr>
        <w:t>Konwencje genewskie 60 lat później. Nowe wyzwania dla międzynarodowego prawa humanitarnego konfliktów zbrojnych</w:t>
      </w:r>
      <w:r w:rsidRPr="00E33D64">
        <w:rPr>
          <w:rFonts w:ascii="Times New Roman" w:hAnsi="Times New Roman"/>
          <w:bCs/>
          <w:sz w:val="24"/>
          <w:szCs w:val="24"/>
        </w:rPr>
        <w:t xml:space="preserve">, </w:t>
      </w:r>
      <w:r w:rsidR="0071170F" w:rsidRPr="00E33D64">
        <w:rPr>
          <w:rFonts w:ascii="Times New Roman" w:hAnsi="Times New Roman"/>
          <w:bCs/>
          <w:sz w:val="24"/>
          <w:szCs w:val="24"/>
        </w:rPr>
        <w:t>Akademia Obrony Narodowej,</w:t>
      </w:r>
      <w:r w:rsidRPr="00E33D64">
        <w:rPr>
          <w:rFonts w:ascii="Times New Roman" w:hAnsi="Times New Roman"/>
          <w:bCs/>
          <w:sz w:val="24"/>
          <w:szCs w:val="24"/>
        </w:rPr>
        <w:t xml:space="preserve"> Warszawa 2010, s. 94–107.</w:t>
      </w:r>
    </w:p>
    <w:p w14:paraId="271DEBC9" w14:textId="41EB5277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76DE7" w14:textId="4E0E11A2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2009</w:t>
      </w:r>
    </w:p>
    <w:p w14:paraId="27927304" w14:textId="186A41C2" w:rsidR="00D018FE" w:rsidRPr="0098404F" w:rsidRDefault="00D018FE" w:rsidP="003C6225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04F">
        <w:rPr>
          <w:rFonts w:ascii="Times New Roman" w:hAnsi="Times New Roman" w:cs="Times New Roman"/>
          <w:sz w:val="24"/>
          <w:szCs w:val="24"/>
        </w:rPr>
        <w:t xml:space="preserve">M. Marcinko, P. Łubiński, </w:t>
      </w:r>
      <w:r w:rsidRPr="0098404F">
        <w:rPr>
          <w:rFonts w:ascii="Times New Roman" w:hAnsi="Times New Roman" w:cs="Times New Roman"/>
          <w:i/>
          <w:sz w:val="24"/>
          <w:szCs w:val="24"/>
        </w:rPr>
        <w:t>Wybrane zagadnienia z zakresu międzynarodowego prawa humanitarnego</w:t>
      </w:r>
      <w:r w:rsidRPr="0098404F">
        <w:rPr>
          <w:rFonts w:ascii="Times New Roman" w:hAnsi="Times New Roman" w:cs="Times New Roman"/>
          <w:sz w:val="24"/>
          <w:szCs w:val="24"/>
        </w:rPr>
        <w:t xml:space="preserve">, Szkoła Aspirantów Państwowej Straży Pożarnej w Krakowie, Kraków 2009, </w:t>
      </w:r>
      <w:r w:rsidR="0098404F">
        <w:rPr>
          <w:rFonts w:ascii="Times New Roman" w:hAnsi="Times New Roman" w:cs="Times New Roman"/>
          <w:sz w:val="24"/>
          <w:szCs w:val="24"/>
        </w:rPr>
        <w:t>s</w:t>
      </w:r>
      <w:r w:rsidRPr="0098404F">
        <w:rPr>
          <w:rFonts w:ascii="Times New Roman" w:hAnsi="Times New Roman" w:cs="Times New Roman"/>
          <w:sz w:val="24"/>
          <w:szCs w:val="24"/>
        </w:rPr>
        <w:t>s. 231.</w:t>
      </w:r>
    </w:p>
    <w:p w14:paraId="018A211B" w14:textId="2B24C13B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5C5A8" w14:textId="7830676F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2008</w:t>
      </w:r>
    </w:p>
    <w:p w14:paraId="28E58692" w14:textId="23FA660C" w:rsidR="0098404F" w:rsidRDefault="006B35A5" w:rsidP="003C6225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4F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98404F">
        <w:rPr>
          <w:rFonts w:ascii="Times New Roman" w:hAnsi="Times New Roman" w:cs="Times New Roman"/>
          <w:i/>
          <w:sz w:val="24"/>
          <w:szCs w:val="24"/>
        </w:rPr>
        <w:t>ONZ wobec terroryzmu międzynarodowego</w:t>
      </w:r>
      <w:r w:rsidRPr="0098404F">
        <w:rPr>
          <w:rFonts w:ascii="Times New Roman" w:hAnsi="Times New Roman" w:cs="Times New Roman"/>
          <w:sz w:val="24"/>
          <w:szCs w:val="24"/>
        </w:rPr>
        <w:t xml:space="preserve">, </w:t>
      </w:r>
      <w:r w:rsidR="009202EA" w:rsidRPr="0098404F">
        <w:rPr>
          <w:rFonts w:ascii="Times New Roman" w:hAnsi="Times New Roman" w:cs="Times New Roman"/>
          <w:sz w:val="24"/>
          <w:szCs w:val="24"/>
        </w:rPr>
        <w:t xml:space="preserve">Fundacja </w:t>
      </w:r>
      <w:r w:rsidRPr="0098404F">
        <w:rPr>
          <w:rFonts w:ascii="Times New Roman" w:hAnsi="Times New Roman" w:cs="Times New Roman"/>
          <w:sz w:val="24"/>
          <w:szCs w:val="24"/>
        </w:rPr>
        <w:t>Instytut Studiów Strategicznych, Kraków 2008, s</w:t>
      </w:r>
      <w:r w:rsidR="0098404F">
        <w:rPr>
          <w:rFonts w:ascii="Times New Roman" w:hAnsi="Times New Roman" w:cs="Times New Roman"/>
          <w:sz w:val="24"/>
          <w:szCs w:val="24"/>
        </w:rPr>
        <w:t>s</w:t>
      </w:r>
      <w:r w:rsidRPr="0098404F">
        <w:rPr>
          <w:rFonts w:ascii="Times New Roman" w:hAnsi="Times New Roman" w:cs="Times New Roman"/>
          <w:sz w:val="24"/>
          <w:szCs w:val="24"/>
        </w:rPr>
        <w:t>. 428.</w:t>
      </w:r>
    </w:p>
    <w:p w14:paraId="4624B66A" w14:textId="77777777" w:rsidR="0098404F" w:rsidRDefault="00DF7EEE" w:rsidP="003C6225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4F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98404F">
        <w:rPr>
          <w:rFonts w:ascii="Times New Roman" w:hAnsi="Times New Roman" w:cs="Times New Roman"/>
          <w:i/>
          <w:sz w:val="24"/>
          <w:szCs w:val="24"/>
        </w:rPr>
        <w:t>Wybrane aspekty walki z terroryzmem w prawie międzynarodowym</w:t>
      </w:r>
      <w:r w:rsidRPr="0098404F">
        <w:rPr>
          <w:rFonts w:ascii="Times New Roman" w:hAnsi="Times New Roman" w:cs="Times New Roman"/>
          <w:sz w:val="24"/>
          <w:szCs w:val="24"/>
        </w:rPr>
        <w:t xml:space="preserve">, Wyższa Szkoła Oficerska Sił Powietrznych, Dęblin 2008, </w:t>
      </w:r>
      <w:r w:rsidR="0098404F">
        <w:rPr>
          <w:rFonts w:ascii="Times New Roman" w:hAnsi="Times New Roman" w:cs="Times New Roman"/>
          <w:sz w:val="24"/>
          <w:szCs w:val="24"/>
        </w:rPr>
        <w:t>s</w:t>
      </w:r>
      <w:r w:rsidRPr="0098404F">
        <w:rPr>
          <w:rFonts w:ascii="Times New Roman" w:hAnsi="Times New Roman" w:cs="Times New Roman"/>
          <w:sz w:val="24"/>
          <w:szCs w:val="24"/>
        </w:rPr>
        <w:t>s. 280.</w:t>
      </w:r>
    </w:p>
    <w:p w14:paraId="10B853A6" w14:textId="77777777" w:rsidR="0098404F" w:rsidRDefault="00EB1B33" w:rsidP="003C6225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4F">
        <w:rPr>
          <w:rFonts w:ascii="Times New Roman" w:hAnsi="Times New Roman" w:cs="Times New Roman"/>
          <w:sz w:val="24"/>
          <w:szCs w:val="24"/>
        </w:rPr>
        <w:t xml:space="preserve">B. Kuźniak, M. Marcinko, </w:t>
      </w:r>
      <w:r w:rsidRPr="0098404F">
        <w:rPr>
          <w:rFonts w:ascii="Times New Roman" w:hAnsi="Times New Roman" w:cs="Times New Roman"/>
          <w:i/>
          <w:sz w:val="24"/>
          <w:szCs w:val="24"/>
        </w:rPr>
        <w:t>Organizacje międzynarodowe</w:t>
      </w:r>
      <w:r w:rsidRPr="0098404F">
        <w:rPr>
          <w:rFonts w:ascii="Times New Roman" w:hAnsi="Times New Roman" w:cs="Times New Roman"/>
          <w:sz w:val="24"/>
          <w:szCs w:val="24"/>
        </w:rPr>
        <w:t xml:space="preserve"> (wyd. 3, zm. i uaktual., seria „Skrypty Becka”), Wydawnictwo C.H. Beck, Warszawa 2008, </w:t>
      </w:r>
      <w:r w:rsidR="0098404F">
        <w:rPr>
          <w:rFonts w:ascii="Times New Roman" w:hAnsi="Times New Roman" w:cs="Times New Roman"/>
          <w:sz w:val="24"/>
          <w:szCs w:val="24"/>
        </w:rPr>
        <w:t>s</w:t>
      </w:r>
      <w:r w:rsidRPr="0098404F">
        <w:rPr>
          <w:rFonts w:ascii="Times New Roman" w:hAnsi="Times New Roman" w:cs="Times New Roman"/>
          <w:sz w:val="24"/>
          <w:szCs w:val="24"/>
        </w:rPr>
        <w:t>s. 278.</w:t>
      </w:r>
    </w:p>
    <w:p w14:paraId="0315F64D" w14:textId="77777777" w:rsidR="0098404F" w:rsidRPr="0098404F" w:rsidRDefault="00742C3E" w:rsidP="003C6225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4F">
        <w:rPr>
          <w:rFonts w:ascii="Times New Roman" w:hAnsi="Times New Roman"/>
          <w:sz w:val="24"/>
          <w:szCs w:val="24"/>
        </w:rPr>
        <w:t xml:space="preserve">M. Marcinko, </w:t>
      </w:r>
      <w:r w:rsidRPr="0098404F">
        <w:rPr>
          <w:rFonts w:ascii="Times New Roman" w:hAnsi="Times New Roman"/>
          <w:i/>
          <w:sz w:val="24"/>
          <w:szCs w:val="24"/>
        </w:rPr>
        <w:t>„Nielegalni kombatanci” z punktu widzenia międzynarodowego prawa humanitarnego</w:t>
      </w:r>
      <w:r w:rsidRPr="0098404F">
        <w:rPr>
          <w:rFonts w:ascii="Times New Roman" w:hAnsi="Times New Roman"/>
          <w:sz w:val="24"/>
          <w:szCs w:val="24"/>
        </w:rPr>
        <w:t>, „Przegląd Prawniczy Uniwersytetu Warszawskiego” 2008, nr 2 (16), t. VII, s. 56–69.</w:t>
      </w:r>
    </w:p>
    <w:p w14:paraId="3F1EE079" w14:textId="77777777" w:rsidR="0098404F" w:rsidRPr="0098404F" w:rsidRDefault="00EB1B33" w:rsidP="003C6225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4F">
        <w:rPr>
          <w:rFonts w:ascii="Times New Roman" w:hAnsi="Times New Roman"/>
          <w:sz w:val="24"/>
          <w:szCs w:val="24"/>
        </w:rPr>
        <w:t xml:space="preserve">M. Marcinko, </w:t>
      </w:r>
      <w:hyperlink r:id="rId43" w:history="1">
        <w:r w:rsidRPr="0098404F">
          <w:rPr>
            <w:rStyle w:val="Hipercze"/>
            <w:rFonts w:ascii="Times New Roman" w:hAnsi="Times New Roman"/>
            <w:i/>
            <w:sz w:val="24"/>
            <w:szCs w:val="24"/>
          </w:rPr>
          <w:t>Wyzwoleńcza Armia Kosowa: analiza struktury i ocena działalności</w:t>
        </w:r>
      </w:hyperlink>
      <w:r w:rsidRPr="0098404F">
        <w:rPr>
          <w:rFonts w:ascii="Times New Roman" w:hAnsi="Times New Roman"/>
          <w:iCs/>
          <w:sz w:val="24"/>
          <w:szCs w:val="24"/>
        </w:rPr>
        <w:t>,</w:t>
      </w:r>
      <w:r w:rsidRPr="0098404F">
        <w:rPr>
          <w:rFonts w:ascii="Times New Roman" w:hAnsi="Times New Roman"/>
          <w:sz w:val="24"/>
          <w:szCs w:val="24"/>
        </w:rPr>
        <w:t xml:space="preserve"> [w:] P. Czubik (red.), </w:t>
      </w:r>
      <w:r w:rsidRPr="0098404F">
        <w:rPr>
          <w:rFonts w:ascii="Times New Roman" w:hAnsi="Times New Roman"/>
          <w:i/>
          <w:iCs/>
          <w:sz w:val="24"/>
          <w:szCs w:val="24"/>
        </w:rPr>
        <w:t>Bałkany u progu zjednoczonej Europy</w:t>
      </w:r>
      <w:r w:rsidRPr="0098404F">
        <w:rPr>
          <w:rFonts w:ascii="Times New Roman" w:hAnsi="Times New Roman"/>
          <w:sz w:val="24"/>
          <w:szCs w:val="24"/>
        </w:rPr>
        <w:t>,</w:t>
      </w:r>
      <w:r w:rsidR="008253C6" w:rsidRPr="0098404F">
        <w:rPr>
          <w:rFonts w:ascii="Times New Roman" w:hAnsi="Times New Roman"/>
          <w:sz w:val="24"/>
          <w:szCs w:val="24"/>
        </w:rPr>
        <w:t xml:space="preserve"> Instytut Multimedialny,</w:t>
      </w:r>
      <w:r w:rsidRPr="0098404F">
        <w:rPr>
          <w:rFonts w:ascii="Times New Roman" w:hAnsi="Times New Roman"/>
          <w:sz w:val="24"/>
          <w:szCs w:val="24"/>
        </w:rPr>
        <w:t xml:space="preserve"> Kraków 2008, s. 145–183.</w:t>
      </w:r>
    </w:p>
    <w:p w14:paraId="10B40A36" w14:textId="77777777" w:rsidR="0098404F" w:rsidRPr="0098404F" w:rsidRDefault="00F70CA6" w:rsidP="003C6225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8404F">
        <w:rPr>
          <w:rFonts w:ascii="Times New Roman" w:hAnsi="Times New Roman"/>
          <w:sz w:val="24"/>
          <w:szCs w:val="24"/>
          <w:lang w:val="en-GB"/>
        </w:rPr>
        <w:t xml:space="preserve">M. Marcinko, </w:t>
      </w:r>
      <w:r w:rsidRPr="0098404F">
        <w:rPr>
          <w:rFonts w:ascii="Times New Roman" w:hAnsi="Times New Roman"/>
          <w:i/>
          <w:sz w:val="24"/>
          <w:szCs w:val="24"/>
          <w:lang w:val="en-GB"/>
        </w:rPr>
        <w:t>Terrorists in Armed Conflicts: The Question of Combatancy</w:t>
      </w:r>
      <w:r w:rsidRPr="0098404F">
        <w:rPr>
          <w:rFonts w:ascii="Times New Roman" w:hAnsi="Times New Roman"/>
          <w:iCs/>
          <w:sz w:val="24"/>
          <w:szCs w:val="24"/>
          <w:lang w:val="en-GB"/>
        </w:rPr>
        <w:t>,</w:t>
      </w:r>
      <w:r w:rsidRPr="0098404F">
        <w:rPr>
          <w:rFonts w:ascii="Times New Roman" w:hAnsi="Times New Roman"/>
          <w:sz w:val="24"/>
          <w:szCs w:val="24"/>
          <w:lang w:val="en-GB"/>
        </w:rPr>
        <w:t xml:space="preserve"> [w:] M.</w:t>
      </w:r>
      <w:r w:rsidR="00DE5426" w:rsidRPr="0098404F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98404F">
        <w:rPr>
          <w:rFonts w:ascii="Times New Roman" w:hAnsi="Times New Roman"/>
          <w:sz w:val="24"/>
          <w:szCs w:val="24"/>
          <w:lang w:val="en-GB"/>
        </w:rPr>
        <w:t xml:space="preserve">J. Glennon, S. Sur (red.), </w:t>
      </w:r>
      <w:r w:rsidRPr="0098404F">
        <w:rPr>
          <w:rFonts w:ascii="Times New Roman" w:hAnsi="Times New Roman"/>
          <w:i/>
          <w:iCs/>
          <w:sz w:val="24"/>
          <w:szCs w:val="24"/>
          <w:lang w:val="en-GB"/>
        </w:rPr>
        <w:t>Terrorisme et droit international/Terrorism and International Law</w:t>
      </w:r>
      <w:r w:rsidRPr="0098404F">
        <w:rPr>
          <w:rFonts w:ascii="Times New Roman" w:hAnsi="Times New Roman"/>
          <w:sz w:val="24"/>
          <w:szCs w:val="24"/>
          <w:lang w:val="en-GB"/>
        </w:rPr>
        <w:t>,</w:t>
      </w:r>
      <w:r w:rsidR="003252FF" w:rsidRPr="0098404F">
        <w:rPr>
          <w:rFonts w:ascii="Times New Roman" w:hAnsi="Times New Roman"/>
          <w:sz w:val="24"/>
          <w:szCs w:val="24"/>
          <w:lang w:val="en-GB"/>
        </w:rPr>
        <w:t xml:space="preserve"> Martinus Nijhoff Publishers</w:t>
      </w:r>
      <w:r w:rsidRPr="0098404F">
        <w:rPr>
          <w:rFonts w:ascii="Times New Roman" w:hAnsi="Times New Roman"/>
          <w:sz w:val="24"/>
          <w:szCs w:val="24"/>
          <w:lang w:val="en-GB"/>
        </w:rPr>
        <w:t xml:space="preserve">, </w:t>
      </w:r>
      <w:r w:rsidR="003252FF" w:rsidRPr="0098404F">
        <w:rPr>
          <w:rFonts w:ascii="Times New Roman" w:hAnsi="Times New Roman"/>
          <w:sz w:val="24"/>
          <w:szCs w:val="24"/>
          <w:lang w:val="en-GB"/>
        </w:rPr>
        <w:t xml:space="preserve">Leiden </w:t>
      </w:r>
      <w:r w:rsidRPr="0098404F">
        <w:rPr>
          <w:rFonts w:ascii="Times New Roman" w:hAnsi="Times New Roman"/>
          <w:sz w:val="24"/>
          <w:szCs w:val="24"/>
          <w:lang w:val="en-GB"/>
        </w:rPr>
        <w:t>2008, s. 367–419.</w:t>
      </w:r>
    </w:p>
    <w:p w14:paraId="2CC9A25E" w14:textId="1F86C804" w:rsidR="00DE5426" w:rsidRPr="0098404F" w:rsidRDefault="00DE5426" w:rsidP="003C6225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8404F">
        <w:rPr>
          <w:rFonts w:ascii="Times New Roman" w:hAnsi="Times New Roman" w:cs="Times New Roman"/>
          <w:sz w:val="24"/>
          <w:szCs w:val="24"/>
        </w:rPr>
        <w:t xml:space="preserve">M. Marcinko, </w:t>
      </w:r>
      <w:hyperlink r:id="rId44" w:history="1">
        <w:r w:rsidRPr="0098404F">
          <w:rPr>
            <w:rStyle w:val="Hipercze"/>
            <w:rFonts w:ascii="Times New Roman" w:hAnsi="Times New Roman" w:cs="Times New Roman"/>
            <w:i/>
            <w:sz w:val="24"/>
            <w:szCs w:val="24"/>
          </w:rPr>
          <w:t>„Nielegalny kombatant” – problem z definicją</w:t>
        </w:r>
      </w:hyperlink>
      <w:r w:rsidRPr="0098404F">
        <w:rPr>
          <w:rFonts w:ascii="Times New Roman" w:hAnsi="Times New Roman" w:cs="Times New Roman"/>
          <w:iCs/>
          <w:sz w:val="24"/>
          <w:szCs w:val="24"/>
        </w:rPr>
        <w:t>,</w:t>
      </w:r>
      <w:r w:rsidRPr="0098404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404F">
        <w:rPr>
          <w:rFonts w:ascii="Times New Roman" w:hAnsi="Times New Roman" w:cs="Times New Roman"/>
          <w:sz w:val="24"/>
          <w:szCs w:val="24"/>
        </w:rPr>
        <w:t xml:space="preserve">[w:] D. R. Bugajski (red.), </w:t>
      </w:r>
      <w:r w:rsidRPr="0098404F">
        <w:rPr>
          <w:rFonts w:ascii="Times New Roman" w:hAnsi="Times New Roman" w:cs="Times New Roman"/>
          <w:i/>
          <w:iCs/>
          <w:sz w:val="24"/>
          <w:szCs w:val="24"/>
        </w:rPr>
        <w:t>Międzynarodowe prawo humanitarne konfliktów zbrojnych. Wyzwania XXI wieku</w:t>
      </w:r>
      <w:r w:rsidRPr="0098404F">
        <w:rPr>
          <w:rFonts w:ascii="Times New Roman" w:hAnsi="Times New Roman" w:cs="Times New Roman"/>
          <w:sz w:val="24"/>
          <w:szCs w:val="24"/>
        </w:rPr>
        <w:t>, Akademi</w:t>
      </w:r>
      <w:r w:rsidR="00CE5FBE" w:rsidRPr="0098404F">
        <w:rPr>
          <w:rFonts w:ascii="Times New Roman" w:hAnsi="Times New Roman" w:cs="Times New Roman"/>
          <w:sz w:val="24"/>
          <w:szCs w:val="24"/>
        </w:rPr>
        <w:t>a</w:t>
      </w:r>
      <w:r w:rsidRPr="0098404F">
        <w:rPr>
          <w:rFonts w:ascii="Times New Roman" w:hAnsi="Times New Roman" w:cs="Times New Roman"/>
          <w:sz w:val="24"/>
          <w:szCs w:val="24"/>
        </w:rPr>
        <w:t xml:space="preserve"> Marynarki Wojennej, Gdynia 2008, s. 49–66.</w:t>
      </w:r>
    </w:p>
    <w:p w14:paraId="563A4524" w14:textId="147B5E28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D7E378" w14:textId="0EDF50F5" w:rsidR="00AB4B95" w:rsidRPr="002679A6" w:rsidRDefault="00AB4B95" w:rsidP="00DE661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2007</w:t>
      </w:r>
    </w:p>
    <w:p w14:paraId="3353CA86" w14:textId="77777777" w:rsidR="00027CA8" w:rsidRPr="00027CA8" w:rsidRDefault="003C5701" w:rsidP="00DE6613">
      <w:pPr>
        <w:pStyle w:val="Tekstpodstawowy"/>
        <w:numPr>
          <w:ilvl w:val="0"/>
          <w:numId w:val="14"/>
        </w:numPr>
        <w:spacing w:line="276" w:lineRule="auto"/>
        <w:rPr>
          <w:rFonts w:ascii="Times New Roman" w:hAnsi="Times New Roman"/>
          <w:bCs/>
          <w:sz w:val="24"/>
          <w:szCs w:val="24"/>
        </w:rPr>
      </w:pPr>
      <w:r w:rsidRPr="002679A6">
        <w:rPr>
          <w:rFonts w:ascii="Times New Roman" w:hAnsi="Times New Roman"/>
          <w:b w:val="0"/>
          <w:sz w:val="24"/>
          <w:szCs w:val="24"/>
        </w:rPr>
        <w:t xml:space="preserve">M. Marcinko, </w:t>
      </w:r>
      <w:r w:rsidRPr="002679A6">
        <w:rPr>
          <w:rFonts w:ascii="Times New Roman" w:hAnsi="Times New Roman"/>
          <w:b w:val="0"/>
          <w:i/>
          <w:sz w:val="24"/>
          <w:szCs w:val="24"/>
        </w:rPr>
        <w:t>Konwencje Organizacji Narodów Zjednoczonych poświęcone walce z terroryzmem nuklearnym – analiza prawnomiędzynarodowa</w:t>
      </w:r>
      <w:r w:rsidRPr="002679A6">
        <w:rPr>
          <w:rFonts w:ascii="Times New Roman" w:hAnsi="Times New Roman"/>
          <w:b w:val="0"/>
          <w:sz w:val="24"/>
          <w:szCs w:val="24"/>
        </w:rPr>
        <w:t>,</w:t>
      </w:r>
      <w:r w:rsidRPr="002679A6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2679A6">
        <w:rPr>
          <w:rFonts w:ascii="Times New Roman" w:hAnsi="Times New Roman"/>
          <w:b w:val="0"/>
          <w:sz w:val="24"/>
          <w:szCs w:val="24"/>
        </w:rPr>
        <w:t>„Stosunki Międzynarodowe – International Relations”</w:t>
      </w:r>
      <w:r w:rsidR="00FD7B0D" w:rsidRPr="002679A6">
        <w:rPr>
          <w:rFonts w:ascii="Times New Roman" w:hAnsi="Times New Roman"/>
          <w:b w:val="0"/>
          <w:sz w:val="24"/>
          <w:szCs w:val="24"/>
        </w:rPr>
        <w:t xml:space="preserve"> 2007</w:t>
      </w:r>
      <w:r w:rsidRPr="002679A6">
        <w:rPr>
          <w:rFonts w:ascii="Times New Roman" w:hAnsi="Times New Roman"/>
          <w:b w:val="0"/>
          <w:sz w:val="24"/>
          <w:szCs w:val="24"/>
        </w:rPr>
        <w:t>, nr 3-4 (t. 36), s. 145–161.</w:t>
      </w:r>
    </w:p>
    <w:p w14:paraId="22CEF267" w14:textId="77777777" w:rsidR="00CB6EAC" w:rsidRDefault="003B513D" w:rsidP="00DE6613">
      <w:pPr>
        <w:pStyle w:val="Tekstpodstawowy"/>
        <w:numPr>
          <w:ilvl w:val="0"/>
          <w:numId w:val="14"/>
        </w:numPr>
        <w:spacing w:line="276" w:lineRule="auto"/>
        <w:rPr>
          <w:rFonts w:ascii="Times New Roman" w:hAnsi="Times New Roman"/>
          <w:bCs/>
          <w:sz w:val="24"/>
          <w:szCs w:val="24"/>
        </w:rPr>
      </w:pPr>
      <w:r w:rsidRPr="00027CA8">
        <w:rPr>
          <w:rFonts w:ascii="Times New Roman" w:hAnsi="Times New Roman"/>
          <w:b w:val="0"/>
          <w:sz w:val="24"/>
          <w:szCs w:val="24"/>
          <w:lang w:val="en-GB"/>
        </w:rPr>
        <w:t xml:space="preserve">M. Marcinko, </w:t>
      </w:r>
      <w:r w:rsidRPr="00027CA8">
        <w:rPr>
          <w:rFonts w:ascii="Times New Roman" w:hAnsi="Times New Roman"/>
          <w:b w:val="0"/>
          <w:i/>
          <w:sz w:val="24"/>
          <w:szCs w:val="24"/>
          <w:lang w:val="en-GB"/>
        </w:rPr>
        <w:t>Some Legal Remarks on So-Called Unlawful Combatants</w:t>
      </w:r>
      <w:r w:rsidRPr="00027CA8">
        <w:rPr>
          <w:rFonts w:ascii="Times New Roman" w:hAnsi="Times New Roman"/>
          <w:b w:val="0"/>
          <w:sz w:val="24"/>
          <w:szCs w:val="24"/>
          <w:lang w:val="en-GB"/>
        </w:rPr>
        <w:t xml:space="preserve">, “Miscellanea Iuris Gentium” 2007-2008, vol. </w:t>
      </w:r>
      <w:r w:rsidRPr="002679A6">
        <w:rPr>
          <w:rFonts w:ascii="Times New Roman" w:hAnsi="Times New Roman"/>
          <w:b w:val="0"/>
          <w:sz w:val="24"/>
          <w:szCs w:val="24"/>
        </w:rPr>
        <w:t>X-XI, s. 43–58.</w:t>
      </w:r>
    </w:p>
    <w:p w14:paraId="748DE9D3" w14:textId="77777777" w:rsidR="000176BA" w:rsidRDefault="00321393" w:rsidP="00DE6613">
      <w:pPr>
        <w:pStyle w:val="Tekstpodstawowy"/>
        <w:numPr>
          <w:ilvl w:val="0"/>
          <w:numId w:val="14"/>
        </w:numPr>
        <w:spacing w:line="276" w:lineRule="auto"/>
        <w:rPr>
          <w:rFonts w:ascii="Times New Roman" w:hAnsi="Times New Roman"/>
          <w:bCs/>
          <w:sz w:val="24"/>
          <w:szCs w:val="24"/>
        </w:rPr>
      </w:pPr>
      <w:r w:rsidRPr="00CB6EAC">
        <w:rPr>
          <w:rFonts w:ascii="Times New Roman" w:hAnsi="Times New Roman"/>
          <w:b w:val="0"/>
          <w:sz w:val="24"/>
          <w:szCs w:val="24"/>
        </w:rPr>
        <w:t xml:space="preserve">M. Marcinko, </w:t>
      </w:r>
      <w:r w:rsidRPr="00CB6EAC">
        <w:rPr>
          <w:rFonts w:ascii="Times New Roman" w:hAnsi="Times New Roman"/>
          <w:b w:val="0"/>
          <w:i/>
          <w:sz w:val="24"/>
          <w:szCs w:val="24"/>
        </w:rPr>
        <w:t>Konwencja o zakazie broni chemicznej jako instrument prawny w walce z terroryzmem międzynarodowym</w:t>
      </w:r>
      <w:r w:rsidRPr="00CB6EAC">
        <w:rPr>
          <w:rFonts w:ascii="Times New Roman" w:hAnsi="Times New Roman"/>
          <w:b w:val="0"/>
          <w:iCs/>
          <w:sz w:val="24"/>
          <w:szCs w:val="24"/>
        </w:rPr>
        <w:t>,</w:t>
      </w:r>
      <w:r w:rsidRPr="00CB6EAC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CB6EAC">
        <w:rPr>
          <w:rFonts w:ascii="Times New Roman" w:hAnsi="Times New Roman"/>
          <w:b w:val="0"/>
          <w:sz w:val="24"/>
          <w:szCs w:val="24"/>
        </w:rPr>
        <w:t xml:space="preserve">[w:] J. Gryz, R. Kwećka (red.), </w:t>
      </w:r>
      <w:r w:rsidRPr="00CB6EAC">
        <w:rPr>
          <w:rFonts w:ascii="Times New Roman" w:hAnsi="Times New Roman"/>
          <w:b w:val="0"/>
          <w:i/>
          <w:iCs/>
          <w:sz w:val="24"/>
          <w:szCs w:val="24"/>
        </w:rPr>
        <w:t xml:space="preserve">Współczesny wymiar </w:t>
      </w:r>
      <w:r w:rsidRPr="00CB6EAC">
        <w:rPr>
          <w:rFonts w:ascii="Times New Roman" w:hAnsi="Times New Roman"/>
          <w:b w:val="0"/>
          <w:i/>
          <w:iCs/>
          <w:sz w:val="24"/>
          <w:szCs w:val="24"/>
        </w:rPr>
        <w:lastRenderedPageBreak/>
        <w:t>terroryzmu. Przeciwdziałanie zjawisku</w:t>
      </w:r>
      <w:r w:rsidRPr="00CB6EAC">
        <w:rPr>
          <w:rFonts w:ascii="Times New Roman" w:hAnsi="Times New Roman"/>
          <w:b w:val="0"/>
          <w:sz w:val="24"/>
          <w:szCs w:val="24"/>
        </w:rPr>
        <w:t>,</w:t>
      </w:r>
      <w:r w:rsidR="00670FBB" w:rsidRPr="00CB6EAC">
        <w:rPr>
          <w:rFonts w:ascii="Times New Roman" w:hAnsi="Times New Roman"/>
          <w:b w:val="0"/>
          <w:sz w:val="24"/>
          <w:szCs w:val="24"/>
        </w:rPr>
        <w:t xml:space="preserve"> Akademia Obrony Narodowej,</w:t>
      </w:r>
      <w:r w:rsidR="0025431F" w:rsidRPr="00CB6EAC">
        <w:rPr>
          <w:rFonts w:ascii="Times New Roman" w:hAnsi="Times New Roman"/>
          <w:b w:val="0"/>
          <w:sz w:val="24"/>
          <w:szCs w:val="24"/>
        </w:rPr>
        <w:t xml:space="preserve"> </w:t>
      </w:r>
      <w:r w:rsidRPr="00CB6EAC">
        <w:rPr>
          <w:rFonts w:ascii="Times New Roman" w:hAnsi="Times New Roman"/>
          <w:b w:val="0"/>
          <w:sz w:val="24"/>
          <w:szCs w:val="24"/>
        </w:rPr>
        <w:t>Warszawa 2007, s. 199–207.</w:t>
      </w:r>
    </w:p>
    <w:p w14:paraId="005559CE" w14:textId="77777777" w:rsidR="000176BA" w:rsidRPr="000176BA" w:rsidRDefault="00312E0A" w:rsidP="00DE6613">
      <w:pPr>
        <w:pStyle w:val="Tekstpodstawowy"/>
        <w:numPr>
          <w:ilvl w:val="0"/>
          <w:numId w:val="14"/>
        </w:numPr>
        <w:spacing w:line="276" w:lineRule="auto"/>
        <w:rPr>
          <w:rFonts w:ascii="Times New Roman" w:hAnsi="Times New Roman"/>
          <w:bCs/>
          <w:sz w:val="24"/>
          <w:szCs w:val="24"/>
        </w:rPr>
      </w:pPr>
      <w:r w:rsidRPr="000176BA">
        <w:rPr>
          <w:rFonts w:ascii="Times New Roman" w:hAnsi="Times New Roman"/>
          <w:b w:val="0"/>
          <w:sz w:val="24"/>
          <w:szCs w:val="24"/>
        </w:rPr>
        <w:t xml:space="preserve">K. Lankosz, M. Marcinko (oprac.), </w:t>
      </w:r>
      <w:r w:rsidRPr="000176BA">
        <w:rPr>
          <w:rFonts w:ascii="Times New Roman" w:hAnsi="Times New Roman"/>
          <w:b w:val="0"/>
          <w:i/>
          <w:sz w:val="24"/>
          <w:szCs w:val="24"/>
        </w:rPr>
        <w:t>Międzynarodowe konwencje antyterrorystyczne. Wybór tekstów</w:t>
      </w:r>
      <w:r w:rsidRPr="000176BA">
        <w:rPr>
          <w:rFonts w:ascii="Times New Roman" w:hAnsi="Times New Roman"/>
          <w:b w:val="0"/>
          <w:sz w:val="24"/>
          <w:szCs w:val="24"/>
        </w:rPr>
        <w:t xml:space="preserve">, Wyższa Szkoła Administracji, Bielsko-Biała 2007, </w:t>
      </w:r>
      <w:r w:rsidR="000176BA">
        <w:rPr>
          <w:rFonts w:ascii="Times New Roman" w:hAnsi="Times New Roman"/>
          <w:b w:val="0"/>
          <w:sz w:val="24"/>
          <w:szCs w:val="24"/>
        </w:rPr>
        <w:t>s</w:t>
      </w:r>
      <w:r w:rsidRPr="000176BA">
        <w:rPr>
          <w:rFonts w:ascii="Times New Roman" w:hAnsi="Times New Roman"/>
          <w:b w:val="0"/>
          <w:sz w:val="24"/>
          <w:szCs w:val="24"/>
        </w:rPr>
        <w:t>s. 309.</w:t>
      </w:r>
    </w:p>
    <w:p w14:paraId="604838E3" w14:textId="17077C17" w:rsidR="00BF57C3" w:rsidRPr="000176BA" w:rsidRDefault="00473815" w:rsidP="00DE6613">
      <w:pPr>
        <w:pStyle w:val="Tekstpodstawowy"/>
        <w:numPr>
          <w:ilvl w:val="0"/>
          <w:numId w:val="14"/>
        </w:numPr>
        <w:spacing w:line="276" w:lineRule="auto"/>
        <w:rPr>
          <w:rFonts w:ascii="Times New Roman" w:hAnsi="Times New Roman"/>
          <w:b w:val="0"/>
          <w:sz w:val="24"/>
          <w:szCs w:val="24"/>
        </w:rPr>
      </w:pPr>
      <w:r w:rsidRPr="000176BA">
        <w:rPr>
          <w:rFonts w:ascii="Times New Roman" w:hAnsi="Times New Roman"/>
          <w:b w:val="0"/>
          <w:sz w:val="24"/>
          <w:szCs w:val="24"/>
        </w:rPr>
        <w:t xml:space="preserve">M. Marcinko, </w:t>
      </w:r>
      <w:r w:rsidRPr="000176BA">
        <w:rPr>
          <w:rFonts w:ascii="Times New Roman" w:hAnsi="Times New Roman"/>
          <w:b w:val="0"/>
          <w:i/>
          <w:iCs/>
          <w:sz w:val="24"/>
          <w:szCs w:val="24"/>
        </w:rPr>
        <w:t>Terroryzm nuklearny</w:t>
      </w:r>
      <w:r w:rsidRPr="000176BA">
        <w:rPr>
          <w:rFonts w:ascii="Times New Roman" w:hAnsi="Times New Roman"/>
          <w:b w:val="0"/>
          <w:sz w:val="24"/>
          <w:szCs w:val="24"/>
        </w:rPr>
        <w:t>, „Pro Memoria – Biuletyn Informacyjny Państwowego Muzeum Auschwitz-Birkenau” 2007, nr 26, s. 39–50 (artykuł popularnonaukowy, wersja polska).</w:t>
      </w:r>
    </w:p>
    <w:p w14:paraId="584699EB" w14:textId="77777777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99812" w14:textId="1D690C49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2006</w:t>
      </w:r>
    </w:p>
    <w:p w14:paraId="30DDA7B3" w14:textId="77777777" w:rsidR="00A60F2F" w:rsidRPr="00A60F2F" w:rsidRDefault="006819B2" w:rsidP="003C6225">
      <w:pPr>
        <w:pStyle w:val="Akapitzlis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0F2F">
        <w:rPr>
          <w:rFonts w:ascii="Times New Roman" w:hAnsi="Times New Roman"/>
          <w:sz w:val="24"/>
          <w:szCs w:val="24"/>
        </w:rPr>
        <w:t xml:space="preserve">M. Marcinko, </w:t>
      </w:r>
      <w:r w:rsidRPr="00A60F2F">
        <w:rPr>
          <w:rFonts w:ascii="Times New Roman" w:hAnsi="Times New Roman"/>
          <w:i/>
          <w:sz w:val="24"/>
          <w:szCs w:val="24"/>
        </w:rPr>
        <w:t>Konwencje antyterrorystyczne o charakterze regionalnym</w:t>
      </w:r>
      <w:r w:rsidRPr="00A60F2F">
        <w:rPr>
          <w:rFonts w:ascii="Times New Roman" w:hAnsi="Times New Roman"/>
          <w:sz w:val="24"/>
          <w:szCs w:val="24"/>
        </w:rPr>
        <w:t>, „Forum Europejskie” 2006, nr 12, s. 36–60.</w:t>
      </w:r>
    </w:p>
    <w:p w14:paraId="22421E97" w14:textId="77777777" w:rsidR="00A60F2F" w:rsidRPr="00A60F2F" w:rsidRDefault="00E014BF" w:rsidP="003C6225">
      <w:pPr>
        <w:pStyle w:val="Akapitzlis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0F2F">
        <w:rPr>
          <w:rFonts w:ascii="Times New Roman" w:hAnsi="Times New Roman"/>
          <w:sz w:val="24"/>
          <w:szCs w:val="24"/>
        </w:rPr>
        <w:t xml:space="preserve">M. Marcinko, </w:t>
      </w:r>
      <w:r w:rsidRPr="00A60F2F">
        <w:rPr>
          <w:rFonts w:ascii="Times New Roman" w:hAnsi="Times New Roman"/>
          <w:i/>
          <w:sz w:val="24"/>
          <w:szCs w:val="24"/>
        </w:rPr>
        <w:t>Metody i środki walki w świetle międzynarodowego prawa humanitarnego</w:t>
      </w:r>
      <w:r w:rsidRPr="00A60F2F">
        <w:rPr>
          <w:rFonts w:ascii="Times New Roman" w:hAnsi="Times New Roman"/>
          <w:iCs/>
          <w:sz w:val="24"/>
          <w:szCs w:val="24"/>
        </w:rPr>
        <w:t>,</w:t>
      </w:r>
      <w:r w:rsidRPr="00A60F2F">
        <w:rPr>
          <w:rFonts w:ascii="Times New Roman" w:hAnsi="Times New Roman"/>
          <w:i/>
          <w:sz w:val="24"/>
          <w:szCs w:val="24"/>
        </w:rPr>
        <w:t xml:space="preserve"> </w:t>
      </w:r>
      <w:r w:rsidRPr="00A60F2F">
        <w:rPr>
          <w:rFonts w:ascii="Times New Roman" w:hAnsi="Times New Roman"/>
          <w:sz w:val="24"/>
          <w:szCs w:val="24"/>
        </w:rPr>
        <w:t xml:space="preserve">[w:] </w:t>
      </w:r>
      <w:bookmarkStart w:id="2" w:name="_Hlk66314602"/>
      <w:r w:rsidRPr="00A60F2F">
        <w:rPr>
          <w:rFonts w:ascii="Times New Roman" w:hAnsi="Times New Roman"/>
          <w:sz w:val="24"/>
          <w:szCs w:val="24"/>
        </w:rPr>
        <w:t xml:space="preserve">K. Lankosz (red.), </w:t>
      </w:r>
      <w:r w:rsidRPr="00A60F2F">
        <w:rPr>
          <w:rFonts w:ascii="Times New Roman" w:hAnsi="Times New Roman"/>
          <w:i/>
          <w:iCs/>
          <w:sz w:val="24"/>
          <w:szCs w:val="24"/>
        </w:rPr>
        <w:t>Międzynarodowe prawo humanitarne konfliktów zbrojnych</w:t>
      </w:r>
      <w:r w:rsidRPr="00A60F2F">
        <w:rPr>
          <w:rFonts w:ascii="Times New Roman" w:hAnsi="Times New Roman"/>
          <w:sz w:val="24"/>
          <w:szCs w:val="24"/>
        </w:rPr>
        <w:t xml:space="preserve">, Wyższa Szkoła Oficerska Sił Powietrznych, Dęblin 2006, s. </w:t>
      </w:r>
      <w:bookmarkEnd w:id="2"/>
      <w:r w:rsidRPr="00A60F2F">
        <w:rPr>
          <w:rFonts w:ascii="Times New Roman" w:hAnsi="Times New Roman"/>
          <w:sz w:val="24"/>
          <w:szCs w:val="24"/>
        </w:rPr>
        <w:t>118–151.</w:t>
      </w:r>
    </w:p>
    <w:p w14:paraId="13355A4D" w14:textId="77777777" w:rsidR="00A60F2F" w:rsidRPr="00A60F2F" w:rsidRDefault="001F19E5" w:rsidP="003C6225">
      <w:pPr>
        <w:pStyle w:val="Akapitzlis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0F2F">
        <w:rPr>
          <w:rFonts w:ascii="Times New Roman" w:hAnsi="Times New Roman"/>
          <w:sz w:val="24"/>
          <w:szCs w:val="24"/>
        </w:rPr>
        <w:t xml:space="preserve">M. Marcinko, </w:t>
      </w:r>
      <w:r w:rsidRPr="00A60F2F">
        <w:rPr>
          <w:rFonts w:ascii="Times New Roman" w:hAnsi="Times New Roman"/>
          <w:i/>
          <w:sz w:val="24"/>
          <w:szCs w:val="24"/>
        </w:rPr>
        <w:t>Wojna powietrzna a międzynarodowe prawo humanitarne</w:t>
      </w:r>
      <w:r w:rsidRPr="00A60F2F">
        <w:rPr>
          <w:rFonts w:ascii="Times New Roman" w:hAnsi="Times New Roman"/>
          <w:iCs/>
          <w:sz w:val="24"/>
          <w:szCs w:val="24"/>
        </w:rPr>
        <w:t>,</w:t>
      </w:r>
      <w:r w:rsidRPr="00A60F2F">
        <w:rPr>
          <w:rFonts w:ascii="Times New Roman" w:hAnsi="Times New Roman"/>
          <w:i/>
          <w:sz w:val="24"/>
          <w:szCs w:val="24"/>
        </w:rPr>
        <w:t xml:space="preserve"> </w:t>
      </w:r>
      <w:r w:rsidRPr="00A60F2F">
        <w:rPr>
          <w:rFonts w:ascii="Times New Roman" w:hAnsi="Times New Roman"/>
          <w:sz w:val="24"/>
          <w:szCs w:val="24"/>
        </w:rPr>
        <w:t xml:space="preserve">[w:] K. Lankosz (red.), </w:t>
      </w:r>
      <w:r w:rsidRPr="00A60F2F">
        <w:rPr>
          <w:rFonts w:ascii="Times New Roman" w:hAnsi="Times New Roman"/>
          <w:i/>
          <w:iCs/>
          <w:sz w:val="24"/>
          <w:szCs w:val="24"/>
        </w:rPr>
        <w:t>Międzynarodowe prawo humanitarne konfliktów zbrojnych</w:t>
      </w:r>
      <w:r w:rsidRPr="00A60F2F">
        <w:rPr>
          <w:rFonts w:ascii="Times New Roman" w:hAnsi="Times New Roman"/>
          <w:sz w:val="24"/>
          <w:szCs w:val="24"/>
        </w:rPr>
        <w:t>, Wyższa Szkoła Oficerska Sił Powietrznych, Dęblin 2006, s. 167–192.</w:t>
      </w:r>
    </w:p>
    <w:p w14:paraId="7B2F7F33" w14:textId="00D6034F" w:rsidR="000726F6" w:rsidRPr="00A60F2F" w:rsidRDefault="000726F6" w:rsidP="003C6225">
      <w:pPr>
        <w:pStyle w:val="Akapitzlis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60F2F">
        <w:rPr>
          <w:rFonts w:ascii="Times New Roman" w:hAnsi="Times New Roman"/>
          <w:sz w:val="24"/>
          <w:szCs w:val="24"/>
          <w:lang w:val="en-US"/>
        </w:rPr>
        <w:t xml:space="preserve">K. Lankosz, M. Marcinko (red.), </w:t>
      </w:r>
      <w:r w:rsidRPr="00A60F2F">
        <w:rPr>
          <w:rFonts w:ascii="Times New Roman" w:hAnsi="Times New Roman"/>
          <w:i/>
          <w:sz w:val="24"/>
          <w:szCs w:val="24"/>
          <w:lang w:val="en-US"/>
        </w:rPr>
        <w:t>Changes of International and European Law as Result of Combating International Terrorism</w:t>
      </w:r>
      <w:r w:rsidRPr="00A60F2F">
        <w:rPr>
          <w:rFonts w:ascii="Times New Roman" w:hAnsi="Times New Roman"/>
          <w:sz w:val="24"/>
          <w:szCs w:val="24"/>
          <w:lang w:val="en-US"/>
        </w:rPr>
        <w:t xml:space="preserve">, Instytut Multimedialny, Kraków 2006, </w:t>
      </w:r>
      <w:r w:rsidR="00A60F2F">
        <w:rPr>
          <w:rFonts w:ascii="Times New Roman" w:hAnsi="Times New Roman"/>
          <w:sz w:val="24"/>
          <w:szCs w:val="24"/>
          <w:lang w:val="en-US"/>
        </w:rPr>
        <w:t>s</w:t>
      </w:r>
      <w:r w:rsidRPr="00A60F2F">
        <w:rPr>
          <w:rFonts w:ascii="Times New Roman" w:hAnsi="Times New Roman"/>
          <w:sz w:val="24"/>
          <w:szCs w:val="24"/>
          <w:lang w:val="en-US"/>
        </w:rPr>
        <w:t>s. 221.</w:t>
      </w:r>
    </w:p>
    <w:p w14:paraId="0036C725" w14:textId="50828B1E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B1FCBFA" w14:textId="41BD1829" w:rsidR="00AB4B95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2005</w:t>
      </w:r>
    </w:p>
    <w:p w14:paraId="652BD2E6" w14:textId="77777777" w:rsidR="00A55F4E" w:rsidRPr="00A55F4E" w:rsidRDefault="002B2B6D" w:rsidP="003C6225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F4E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A55F4E">
        <w:rPr>
          <w:rFonts w:ascii="Times New Roman" w:hAnsi="Times New Roman" w:cs="Times New Roman"/>
          <w:i/>
          <w:iCs/>
          <w:sz w:val="24"/>
          <w:szCs w:val="24"/>
        </w:rPr>
        <w:t>Terroryzm w międzynarodowych i niemiędzynarodowych konfliktach zbrojnych</w:t>
      </w:r>
      <w:r w:rsidRPr="00A55F4E">
        <w:rPr>
          <w:rFonts w:ascii="Times New Roman" w:hAnsi="Times New Roman" w:cs="Times New Roman"/>
          <w:sz w:val="24"/>
          <w:szCs w:val="24"/>
        </w:rPr>
        <w:t xml:space="preserve">, [w:] M. Lubiszewski, T. Jasudowicz, R. Fordoński (red.), </w:t>
      </w:r>
      <w:r w:rsidRPr="00A55F4E">
        <w:rPr>
          <w:rFonts w:ascii="Times New Roman" w:hAnsi="Times New Roman" w:cs="Times New Roman"/>
          <w:i/>
          <w:iCs/>
          <w:sz w:val="24"/>
          <w:szCs w:val="24"/>
        </w:rPr>
        <w:t>Wybrane aktualne problemy międzynarodowego prawa humanitarnego</w:t>
      </w:r>
      <w:r w:rsidRPr="00A55F4E">
        <w:rPr>
          <w:rFonts w:ascii="Times New Roman" w:hAnsi="Times New Roman" w:cs="Times New Roman"/>
          <w:sz w:val="24"/>
          <w:szCs w:val="24"/>
        </w:rPr>
        <w:t>, Wydawnictwo Uniwersytetu Warmińsko-Mazurskiego, Olsztyn 2005, s. 165–182.</w:t>
      </w:r>
    </w:p>
    <w:p w14:paraId="15782E80" w14:textId="77777777" w:rsidR="00A55F4E" w:rsidRPr="00A55F4E" w:rsidRDefault="002E55D1" w:rsidP="003C6225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F4E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A55F4E">
        <w:rPr>
          <w:rFonts w:ascii="Times New Roman" w:hAnsi="Times New Roman" w:cs="Times New Roman"/>
          <w:i/>
          <w:iCs/>
          <w:sz w:val="24"/>
          <w:szCs w:val="24"/>
        </w:rPr>
        <w:t>Współczesne oblicza międzynarodowego terroryzmu</w:t>
      </w:r>
      <w:r w:rsidR="0022513D" w:rsidRPr="00A55F4E">
        <w:rPr>
          <w:rFonts w:ascii="Times New Roman" w:hAnsi="Times New Roman" w:cs="Times New Roman"/>
          <w:sz w:val="24"/>
          <w:szCs w:val="24"/>
        </w:rPr>
        <w:t>, „Pro Memoria – Biuletyn Informacyjny Państwowego Muzeum Auschwitz-Birkenau” 2005, nr 22, s. 67–75 (artykuł popularnonaukowy, wersja polska).</w:t>
      </w:r>
    </w:p>
    <w:p w14:paraId="06D2246F" w14:textId="08F40BDF" w:rsidR="00F928AE" w:rsidRPr="00A55F4E" w:rsidRDefault="00F928AE" w:rsidP="003C6225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F4E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A55F4E">
        <w:rPr>
          <w:rFonts w:ascii="Times New Roman" w:hAnsi="Times New Roman" w:cs="Times New Roman"/>
          <w:i/>
          <w:iCs/>
          <w:sz w:val="24"/>
          <w:szCs w:val="24"/>
        </w:rPr>
        <w:t>Finansowanie terroryzmu – źródła, sposoby, zwalczanie</w:t>
      </w:r>
      <w:r w:rsidRPr="00A55F4E">
        <w:rPr>
          <w:rFonts w:ascii="Times New Roman" w:hAnsi="Times New Roman" w:cs="Times New Roman"/>
          <w:sz w:val="24"/>
          <w:szCs w:val="24"/>
        </w:rPr>
        <w:t>,</w:t>
      </w:r>
      <w:r w:rsidRPr="00A55F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55F4E">
        <w:rPr>
          <w:rFonts w:ascii="Times New Roman" w:hAnsi="Times New Roman" w:cs="Times New Roman"/>
          <w:sz w:val="24"/>
          <w:szCs w:val="24"/>
        </w:rPr>
        <w:t>„Pro Memoria – Biuletyn Informacyjny Państwowego Muzeum Auschwitz-Birkenau” 2005, nr 23, s.</w:t>
      </w:r>
      <w:r w:rsidR="005C059E" w:rsidRPr="00A55F4E">
        <w:rPr>
          <w:rFonts w:ascii="Times New Roman" w:hAnsi="Times New Roman" w:cs="Times New Roman"/>
          <w:sz w:val="24"/>
          <w:szCs w:val="24"/>
        </w:rPr>
        <w:t xml:space="preserve"> 69–76 (artykuł popularnonaukowy, wersja polska).</w:t>
      </w:r>
      <w:r w:rsidRPr="00A55F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61FF7D" w14:textId="719343A3" w:rsidR="00AB4B95" w:rsidRPr="00974FB3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6AD44" w14:textId="64E820F0" w:rsidR="00AB4B95" w:rsidRPr="00F83B3C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83B3C">
        <w:rPr>
          <w:rFonts w:ascii="Times New Roman" w:hAnsi="Times New Roman" w:cs="Times New Roman"/>
          <w:b/>
          <w:bCs/>
          <w:sz w:val="24"/>
          <w:szCs w:val="24"/>
          <w:lang w:val="en-GB"/>
        </w:rPr>
        <w:t>2004</w:t>
      </w:r>
    </w:p>
    <w:p w14:paraId="03E9CBF3" w14:textId="77777777" w:rsidR="00974FB3" w:rsidRPr="00974FB3" w:rsidRDefault="00BA43C0" w:rsidP="003C6225">
      <w:pPr>
        <w:pStyle w:val="Akapitzlist"/>
        <w:numPr>
          <w:ilvl w:val="0"/>
          <w:numId w:val="1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M. Marcinko, </w:t>
      </w:r>
      <w:hyperlink r:id="rId45" w:history="1">
        <w:r w:rsidRPr="00974FB3">
          <w:rPr>
            <w:rStyle w:val="Hipercze"/>
            <w:rFonts w:ascii="Times New Roman" w:hAnsi="Times New Roman" w:cs="Times New Roman"/>
            <w:i/>
            <w:iCs/>
            <w:sz w:val="24"/>
            <w:szCs w:val="24"/>
            <w:shd w:val="clear" w:color="auto" w:fill="FFFFFF"/>
          </w:rPr>
          <w:t>Kwestia terroryzmu w konflikcie rosyjsko-czeczeńskim a prawo międzynarodowe</w:t>
        </w:r>
      </w:hyperlink>
      <w:r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„Problemy Współczesnego Prawa Międzynarodowego, Europejskiego i Porównawczego” 2004, </w:t>
      </w:r>
      <w:r w:rsidR="003873EF"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>vol. II</w:t>
      </w:r>
      <w:r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>, s. 152–185.</w:t>
      </w:r>
    </w:p>
    <w:p w14:paraId="3C89B6D9" w14:textId="77777777" w:rsidR="00974FB3" w:rsidRPr="00974FB3" w:rsidRDefault="00A129CA" w:rsidP="003C6225">
      <w:pPr>
        <w:pStyle w:val="Akapitzlist"/>
        <w:numPr>
          <w:ilvl w:val="0"/>
          <w:numId w:val="1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M. Marcinko, </w:t>
      </w:r>
      <w:r w:rsidRPr="00974FB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Prawnomiędzynarodowy model zwalczania terroryzmu a prawa człowieka</w:t>
      </w:r>
      <w:r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[w:] S. Kurek (red.), </w:t>
      </w:r>
      <w:r w:rsidRPr="00974FB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 obronie praw człowieka</w:t>
      </w:r>
      <w:r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A2CF3"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Fundacja </w:t>
      </w:r>
      <w:r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>Instytut Studiów Strategicznych, Kraków 2004, s. 69–97.</w:t>
      </w:r>
    </w:p>
    <w:p w14:paraId="4FB64D6E" w14:textId="2DF21E86" w:rsidR="00F1050D" w:rsidRPr="00974FB3" w:rsidRDefault="00F1050D" w:rsidP="003C6225">
      <w:pPr>
        <w:pStyle w:val="Akapitzlist"/>
        <w:numPr>
          <w:ilvl w:val="0"/>
          <w:numId w:val="17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M. Marcinko, </w:t>
      </w:r>
      <w:r w:rsidRPr="00974FB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„Status terrorysty” w świetle międzynarodowego prawa humanitarnego</w:t>
      </w:r>
      <w:r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[w:] K. Lankosz, M. Chorośnicki, P. Czubik (red.), </w:t>
      </w:r>
      <w:r w:rsidRPr="00974FB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Walka z terroryzmem w świetle prawa międzynarodowego</w:t>
      </w:r>
      <w:r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>, Wy</w:t>
      </w:r>
      <w:r w:rsidR="00E04286"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>dawnictwo STO</w:t>
      </w:r>
      <w:r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Bielsko-Biała 2004, s. </w:t>
      </w:r>
      <w:r w:rsidR="00E04286" w:rsidRPr="00974FB3">
        <w:rPr>
          <w:rFonts w:ascii="Times New Roman" w:hAnsi="Times New Roman" w:cs="Times New Roman"/>
          <w:sz w:val="24"/>
          <w:szCs w:val="24"/>
          <w:shd w:val="clear" w:color="auto" w:fill="FFFFFF"/>
        </w:rPr>
        <w:t>123–137.</w:t>
      </w:r>
    </w:p>
    <w:p w14:paraId="47C78E09" w14:textId="4DA0C19D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3095C7" w14:textId="438E8129" w:rsidR="00AB4B95" w:rsidRPr="00542637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42637">
        <w:rPr>
          <w:rFonts w:ascii="Times New Roman" w:hAnsi="Times New Roman" w:cs="Times New Roman"/>
          <w:b/>
          <w:bCs/>
          <w:sz w:val="24"/>
          <w:szCs w:val="24"/>
          <w:lang w:val="en-GB"/>
        </w:rPr>
        <w:t>2003</w:t>
      </w:r>
    </w:p>
    <w:p w14:paraId="3E0C8720" w14:textId="41A6D6EE" w:rsidR="0065160E" w:rsidRPr="00974FB3" w:rsidRDefault="0065160E" w:rsidP="003C6225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74FB3">
        <w:rPr>
          <w:rFonts w:ascii="Times New Roman" w:hAnsi="Times New Roman" w:cs="Times New Roman"/>
          <w:sz w:val="24"/>
          <w:szCs w:val="24"/>
          <w:lang w:val="en-GB"/>
        </w:rPr>
        <w:t xml:space="preserve">M. Marcinko, </w:t>
      </w:r>
      <w:r w:rsidRPr="00974FB3">
        <w:rPr>
          <w:rFonts w:ascii="Times New Roman" w:hAnsi="Times New Roman" w:cs="Times New Roman"/>
          <w:i/>
          <w:iCs/>
          <w:sz w:val="24"/>
          <w:szCs w:val="24"/>
          <w:lang w:val="en-GB"/>
        </w:rPr>
        <w:t>Definitions of terrorism in international law</w:t>
      </w:r>
      <w:r w:rsidRPr="00974FB3">
        <w:rPr>
          <w:rFonts w:ascii="Times New Roman" w:hAnsi="Times New Roman" w:cs="Times New Roman"/>
          <w:sz w:val="24"/>
          <w:szCs w:val="24"/>
          <w:lang w:val="en-GB"/>
        </w:rPr>
        <w:t xml:space="preserve">, “Miscellanea Iuris Gentium” 2003, No. </w:t>
      </w:r>
      <w:r w:rsidRPr="00974FB3">
        <w:rPr>
          <w:rFonts w:ascii="Times New Roman" w:hAnsi="Times New Roman" w:cs="Times New Roman"/>
          <w:sz w:val="24"/>
          <w:szCs w:val="24"/>
        </w:rPr>
        <w:t>V-VI, s. 113–135.</w:t>
      </w:r>
    </w:p>
    <w:p w14:paraId="4C84A0B2" w14:textId="1715B365" w:rsidR="00AB4B95" w:rsidRPr="00542637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8FDE4B" w14:textId="34228B88" w:rsidR="00AB4B95" w:rsidRPr="002679A6" w:rsidRDefault="00AB4B95" w:rsidP="003C622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9A6">
        <w:rPr>
          <w:rFonts w:ascii="Times New Roman" w:hAnsi="Times New Roman" w:cs="Times New Roman"/>
          <w:b/>
          <w:bCs/>
          <w:sz w:val="24"/>
          <w:szCs w:val="24"/>
        </w:rPr>
        <w:t>2002</w:t>
      </w:r>
    </w:p>
    <w:p w14:paraId="505248F7" w14:textId="77777777" w:rsidR="009A3DCF" w:rsidRDefault="00AA636C" w:rsidP="003C6225">
      <w:pPr>
        <w:pStyle w:val="Akapitzlist"/>
        <w:numPr>
          <w:ilvl w:val="0"/>
          <w:numId w:val="20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3DCF">
        <w:rPr>
          <w:rFonts w:ascii="Times New Roman" w:hAnsi="Times New Roman" w:cs="Times New Roman"/>
          <w:sz w:val="24"/>
          <w:szCs w:val="24"/>
        </w:rPr>
        <w:t xml:space="preserve">M. Marcinko, </w:t>
      </w:r>
      <w:r w:rsidRPr="009A3D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Problem bezpieczeństwa na Zakaukaziu w świetle polityki bezpieczeństwa Federacji Rosyjskiej</w:t>
      </w:r>
      <w:r w:rsidRPr="009A3D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[w:] M. Zamarlik (red.), </w:t>
      </w:r>
      <w:r w:rsidRPr="009A3D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Polityka zagraniczna Rosji</w:t>
      </w:r>
      <w:r w:rsidRPr="009A3D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A2CF3" w:rsidRPr="009A3D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Fundacja </w:t>
      </w:r>
      <w:r w:rsidRPr="009A3D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Instytut Studiów Strategicznych, Kraków 2002, s. </w:t>
      </w:r>
      <w:r w:rsidR="00C274D4" w:rsidRPr="009A3DCF">
        <w:rPr>
          <w:rFonts w:ascii="Times New Roman" w:hAnsi="Times New Roman" w:cs="Times New Roman"/>
          <w:sz w:val="24"/>
          <w:szCs w:val="24"/>
          <w:shd w:val="clear" w:color="auto" w:fill="FFFFFF"/>
        </w:rPr>
        <w:t>83–114.</w:t>
      </w:r>
    </w:p>
    <w:p w14:paraId="5DDC6859" w14:textId="3D3C871D" w:rsidR="006D3833" w:rsidRPr="003C6225" w:rsidRDefault="005A06B3" w:rsidP="003C6225">
      <w:pPr>
        <w:pStyle w:val="Akapitzlist"/>
        <w:numPr>
          <w:ilvl w:val="0"/>
          <w:numId w:val="20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3D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M. Marcinko, </w:t>
      </w:r>
      <w:r w:rsidRPr="009A3D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Przestępstwa o charakterze terrorystycznym w świetle prawa międzynarodowego a prawo polskie</w:t>
      </w:r>
      <w:r w:rsidRPr="009A3D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[w:] M. Chorośnicki (red.), </w:t>
      </w:r>
      <w:r w:rsidRPr="009A3D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Polska wobec terroryzmu</w:t>
      </w:r>
      <w:r w:rsidRPr="009A3D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A2CF3" w:rsidRPr="009A3D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Fundacja </w:t>
      </w:r>
      <w:r w:rsidRPr="009A3DCF">
        <w:rPr>
          <w:rFonts w:ascii="Times New Roman" w:hAnsi="Times New Roman" w:cs="Times New Roman"/>
          <w:sz w:val="24"/>
          <w:szCs w:val="24"/>
          <w:shd w:val="clear" w:color="auto" w:fill="FFFFFF"/>
        </w:rPr>
        <w:t>Instytut Studiów Strategicznych, Kraków 2002, s. 77–106.</w:t>
      </w:r>
    </w:p>
    <w:sectPr w:rsidR="006D3833" w:rsidRPr="003C6225">
      <w:footerReference w:type="default" r:id="rId4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090FD" w14:textId="77777777" w:rsidR="00912A89" w:rsidRDefault="00912A89" w:rsidP="00CB6F56">
      <w:pPr>
        <w:spacing w:after="0" w:line="240" w:lineRule="auto"/>
      </w:pPr>
      <w:r>
        <w:separator/>
      </w:r>
    </w:p>
  </w:endnote>
  <w:endnote w:type="continuationSeparator" w:id="0">
    <w:p w14:paraId="7916FFD1" w14:textId="77777777" w:rsidR="00912A89" w:rsidRDefault="00912A89" w:rsidP="00CB6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941426"/>
      <w:docPartObj>
        <w:docPartGallery w:val="Page Numbers (Bottom of Page)"/>
        <w:docPartUnique/>
      </w:docPartObj>
    </w:sdtPr>
    <w:sdtContent>
      <w:p w14:paraId="6E6849C3" w14:textId="62A45D89" w:rsidR="00CB6F56" w:rsidRDefault="00CB6F5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07E35F" w14:textId="77777777" w:rsidR="00CB6F56" w:rsidRDefault="00CB6F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35930" w14:textId="77777777" w:rsidR="00912A89" w:rsidRDefault="00912A89" w:rsidP="00CB6F56">
      <w:pPr>
        <w:spacing w:after="0" w:line="240" w:lineRule="auto"/>
      </w:pPr>
      <w:r>
        <w:separator/>
      </w:r>
    </w:p>
  </w:footnote>
  <w:footnote w:type="continuationSeparator" w:id="0">
    <w:p w14:paraId="3B171967" w14:textId="77777777" w:rsidR="00912A89" w:rsidRDefault="00912A89" w:rsidP="00CB6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512E"/>
    <w:multiLevelType w:val="hybridMultilevel"/>
    <w:tmpl w:val="534015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A077C"/>
    <w:multiLevelType w:val="hybridMultilevel"/>
    <w:tmpl w:val="03BCA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735FE"/>
    <w:multiLevelType w:val="hybridMultilevel"/>
    <w:tmpl w:val="DC82FE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C76C0"/>
    <w:multiLevelType w:val="hybridMultilevel"/>
    <w:tmpl w:val="750023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E34C1"/>
    <w:multiLevelType w:val="hybridMultilevel"/>
    <w:tmpl w:val="655298B6"/>
    <w:lvl w:ilvl="0" w:tplc="F20EC8D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F110C"/>
    <w:multiLevelType w:val="hybridMultilevel"/>
    <w:tmpl w:val="DE2820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63E05"/>
    <w:multiLevelType w:val="hybridMultilevel"/>
    <w:tmpl w:val="B0D42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55ADD"/>
    <w:multiLevelType w:val="hybridMultilevel"/>
    <w:tmpl w:val="5EB6C5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C01F1"/>
    <w:multiLevelType w:val="hybridMultilevel"/>
    <w:tmpl w:val="C76C3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A4D11"/>
    <w:multiLevelType w:val="hybridMultilevel"/>
    <w:tmpl w:val="0D6C5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46274"/>
    <w:multiLevelType w:val="hybridMultilevel"/>
    <w:tmpl w:val="606CA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86A81"/>
    <w:multiLevelType w:val="hybridMultilevel"/>
    <w:tmpl w:val="E55CB1C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962BCA"/>
    <w:multiLevelType w:val="hybridMultilevel"/>
    <w:tmpl w:val="92F0A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A43C3"/>
    <w:multiLevelType w:val="hybridMultilevel"/>
    <w:tmpl w:val="2154F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524F10"/>
    <w:multiLevelType w:val="hybridMultilevel"/>
    <w:tmpl w:val="A2FAF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E68FD"/>
    <w:multiLevelType w:val="hybridMultilevel"/>
    <w:tmpl w:val="6A326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771614"/>
    <w:multiLevelType w:val="hybridMultilevel"/>
    <w:tmpl w:val="FA40F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D7B0B"/>
    <w:multiLevelType w:val="hybridMultilevel"/>
    <w:tmpl w:val="799830E0"/>
    <w:lvl w:ilvl="0" w:tplc="F4563CD0">
      <w:start w:val="1"/>
      <w:numFmt w:val="decimal"/>
      <w:lvlText w:val="%1."/>
      <w:lvlJc w:val="left"/>
      <w:pPr>
        <w:ind w:left="816" w:hanging="456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82CCB"/>
    <w:multiLevelType w:val="hybridMultilevel"/>
    <w:tmpl w:val="33443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C2724"/>
    <w:multiLevelType w:val="hybridMultilevel"/>
    <w:tmpl w:val="46DCE7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314787"/>
    <w:multiLevelType w:val="hybridMultilevel"/>
    <w:tmpl w:val="769A7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B02F8A"/>
    <w:multiLevelType w:val="hybridMultilevel"/>
    <w:tmpl w:val="E06AC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AB50A8"/>
    <w:multiLevelType w:val="hybridMultilevel"/>
    <w:tmpl w:val="9BC07B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1F359A"/>
    <w:multiLevelType w:val="hybridMultilevel"/>
    <w:tmpl w:val="B1C696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5A77D7"/>
    <w:multiLevelType w:val="hybridMultilevel"/>
    <w:tmpl w:val="AC8870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32E42"/>
    <w:multiLevelType w:val="hybridMultilevel"/>
    <w:tmpl w:val="85D81A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654180">
    <w:abstractNumId w:val="16"/>
  </w:num>
  <w:num w:numId="2" w16cid:durableId="1858232222">
    <w:abstractNumId w:val="0"/>
  </w:num>
  <w:num w:numId="3" w16cid:durableId="1763337601">
    <w:abstractNumId w:val="14"/>
  </w:num>
  <w:num w:numId="4" w16cid:durableId="1305113395">
    <w:abstractNumId w:val="21"/>
  </w:num>
  <w:num w:numId="5" w16cid:durableId="1425607427">
    <w:abstractNumId w:val="15"/>
  </w:num>
  <w:num w:numId="6" w16cid:durableId="1128008143">
    <w:abstractNumId w:val="22"/>
  </w:num>
  <w:num w:numId="7" w16cid:durableId="341519934">
    <w:abstractNumId w:val="13"/>
  </w:num>
  <w:num w:numId="8" w16cid:durableId="437453894">
    <w:abstractNumId w:val="18"/>
  </w:num>
  <w:num w:numId="9" w16cid:durableId="537397921">
    <w:abstractNumId w:val="11"/>
  </w:num>
  <w:num w:numId="10" w16cid:durableId="802846129">
    <w:abstractNumId w:val="2"/>
  </w:num>
  <w:num w:numId="11" w16cid:durableId="1207185191">
    <w:abstractNumId w:val="17"/>
  </w:num>
  <w:num w:numId="12" w16cid:durableId="319621293">
    <w:abstractNumId w:val="3"/>
  </w:num>
  <w:num w:numId="13" w16cid:durableId="1724216137">
    <w:abstractNumId w:val="9"/>
  </w:num>
  <w:num w:numId="14" w16cid:durableId="586503233">
    <w:abstractNumId w:val="24"/>
  </w:num>
  <w:num w:numId="15" w16cid:durableId="967467690">
    <w:abstractNumId w:val="10"/>
  </w:num>
  <w:num w:numId="16" w16cid:durableId="45490055">
    <w:abstractNumId w:val="8"/>
  </w:num>
  <w:num w:numId="17" w16cid:durableId="1572930782">
    <w:abstractNumId w:val="12"/>
  </w:num>
  <w:num w:numId="18" w16cid:durableId="1226531298">
    <w:abstractNumId w:val="23"/>
  </w:num>
  <w:num w:numId="19" w16cid:durableId="1987784089">
    <w:abstractNumId w:val="5"/>
  </w:num>
  <w:num w:numId="20" w16cid:durableId="1389262804">
    <w:abstractNumId w:val="20"/>
  </w:num>
  <w:num w:numId="21" w16cid:durableId="2075927132">
    <w:abstractNumId w:val="25"/>
  </w:num>
  <w:num w:numId="22" w16cid:durableId="2116710631">
    <w:abstractNumId w:val="7"/>
  </w:num>
  <w:num w:numId="23" w16cid:durableId="1777097516">
    <w:abstractNumId w:val="4"/>
  </w:num>
  <w:num w:numId="24" w16cid:durableId="637732277">
    <w:abstractNumId w:val="19"/>
  </w:num>
  <w:num w:numId="25" w16cid:durableId="1780951841">
    <w:abstractNumId w:val="6"/>
  </w:num>
  <w:num w:numId="26" w16cid:durableId="2133548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33"/>
    <w:rsid w:val="000019DF"/>
    <w:rsid w:val="00014CD8"/>
    <w:rsid w:val="000176BA"/>
    <w:rsid w:val="0002597C"/>
    <w:rsid w:val="00026D55"/>
    <w:rsid w:val="00027CA8"/>
    <w:rsid w:val="00030D3A"/>
    <w:rsid w:val="0004462F"/>
    <w:rsid w:val="000541FC"/>
    <w:rsid w:val="00062834"/>
    <w:rsid w:val="000726F6"/>
    <w:rsid w:val="00092ED7"/>
    <w:rsid w:val="000A0523"/>
    <w:rsid w:val="000A6AB5"/>
    <w:rsid w:val="000B2BA6"/>
    <w:rsid w:val="000C0147"/>
    <w:rsid w:val="000C2EE5"/>
    <w:rsid w:val="000F0801"/>
    <w:rsid w:val="00125041"/>
    <w:rsid w:val="0013256B"/>
    <w:rsid w:val="001370F2"/>
    <w:rsid w:val="00141DA1"/>
    <w:rsid w:val="00167696"/>
    <w:rsid w:val="001812F3"/>
    <w:rsid w:val="00184188"/>
    <w:rsid w:val="00186871"/>
    <w:rsid w:val="00192B89"/>
    <w:rsid w:val="001C7CA7"/>
    <w:rsid w:val="001E1C51"/>
    <w:rsid w:val="001F19E5"/>
    <w:rsid w:val="001F2010"/>
    <w:rsid w:val="00220141"/>
    <w:rsid w:val="0022513D"/>
    <w:rsid w:val="00226CF9"/>
    <w:rsid w:val="0025431F"/>
    <w:rsid w:val="002679A6"/>
    <w:rsid w:val="002814DA"/>
    <w:rsid w:val="002867AB"/>
    <w:rsid w:val="002966C4"/>
    <w:rsid w:val="002B2B6D"/>
    <w:rsid w:val="002B55A5"/>
    <w:rsid w:val="002D78D2"/>
    <w:rsid w:val="002E55D1"/>
    <w:rsid w:val="002E562F"/>
    <w:rsid w:val="002E61EB"/>
    <w:rsid w:val="002E7F73"/>
    <w:rsid w:val="00312E0A"/>
    <w:rsid w:val="00321393"/>
    <w:rsid w:val="00324E37"/>
    <w:rsid w:val="003252FF"/>
    <w:rsid w:val="0032737E"/>
    <w:rsid w:val="00333E07"/>
    <w:rsid w:val="00342D44"/>
    <w:rsid w:val="00357381"/>
    <w:rsid w:val="00363B91"/>
    <w:rsid w:val="00373226"/>
    <w:rsid w:val="003739D2"/>
    <w:rsid w:val="0038552A"/>
    <w:rsid w:val="003873EF"/>
    <w:rsid w:val="00387CA1"/>
    <w:rsid w:val="0039619C"/>
    <w:rsid w:val="003979DF"/>
    <w:rsid w:val="003A39A7"/>
    <w:rsid w:val="003A53DB"/>
    <w:rsid w:val="003B1301"/>
    <w:rsid w:val="003B4149"/>
    <w:rsid w:val="003B513D"/>
    <w:rsid w:val="003B77D9"/>
    <w:rsid w:val="003C33AE"/>
    <w:rsid w:val="003C5701"/>
    <w:rsid w:val="003C6225"/>
    <w:rsid w:val="003C65BE"/>
    <w:rsid w:val="003D2CEB"/>
    <w:rsid w:val="003D4A2A"/>
    <w:rsid w:val="003E2CC9"/>
    <w:rsid w:val="003E7C9F"/>
    <w:rsid w:val="00403A6A"/>
    <w:rsid w:val="0041466A"/>
    <w:rsid w:val="004149B6"/>
    <w:rsid w:val="00415BF0"/>
    <w:rsid w:val="00433226"/>
    <w:rsid w:val="00443CEB"/>
    <w:rsid w:val="00466E9F"/>
    <w:rsid w:val="00467A9F"/>
    <w:rsid w:val="004728C8"/>
    <w:rsid w:val="00473815"/>
    <w:rsid w:val="00480B5A"/>
    <w:rsid w:val="004C4F67"/>
    <w:rsid w:val="004E0DAC"/>
    <w:rsid w:val="005043CD"/>
    <w:rsid w:val="00505D48"/>
    <w:rsid w:val="005063DD"/>
    <w:rsid w:val="005065EF"/>
    <w:rsid w:val="00513306"/>
    <w:rsid w:val="005338B2"/>
    <w:rsid w:val="005403A3"/>
    <w:rsid w:val="00542637"/>
    <w:rsid w:val="00551CE1"/>
    <w:rsid w:val="00553622"/>
    <w:rsid w:val="00554A67"/>
    <w:rsid w:val="00566334"/>
    <w:rsid w:val="0056647C"/>
    <w:rsid w:val="00567487"/>
    <w:rsid w:val="005776DF"/>
    <w:rsid w:val="005815B7"/>
    <w:rsid w:val="00581C7C"/>
    <w:rsid w:val="00594E98"/>
    <w:rsid w:val="005A06B3"/>
    <w:rsid w:val="005A2CF3"/>
    <w:rsid w:val="005A3F62"/>
    <w:rsid w:val="005B26E9"/>
    <w:rsid w:val="005C059E"/>
    <w:rsid w:val="005C0E59"/>
    <w:rsid w:val="005C1773"/>
    <w:rsid w:val="005C503D"/>
    <w:rsid w:val="005D4007"/>
    <w:rsid w:val="005D6F6E"/>
    <w:rsid w:val="005E0529"/>
    <w:rsid w:val="005E29E6"/>
    <w:rsid w:val="005F473B"/>
    <w:rsid w:val="005F70EB"/>
    <w:rsid w:val="00605B06"/>
    <w:rsid w:val="00611326"/>
    <w:rsid w:val="0061440D"/>
    <w:rsid w:val="006169CD"/>
    <w:rsid w:val="00626A9D"/>
    <w:rsid w:val="00635699"/>
    <w:rsid w:val="00636743"/>
    <w:rsid w:val="0065160E"/>
    <w:rsid w:val="0065642A"/>
    <w:rsid w:val="00670FBB"/>
    <w:rsid w:val="00677DC7"/>
    <w:rsid w:val="006819B2"/>
    <w:rsid w:val="006855DD"/>
    <w:rsid w:val="0068605D"/>
    <w:rsid w:val="00697C0F"/>
    <w:rsid w:val="006A4C00"/>
    <w:rsid w:val="006B35A5"/>
    <w:rsid w:val="006B52E1"/>
    <w:rsid w:val="006C110E"/>
    <w:rsid w:val="006C6B07"/>
    <w:rsid w:val="006D3833"/>
    <w:rsid w:val="006E122A"/>
    <w:rsid w:val="006E7EE8"/>
    <w:rsid w:val="006F3CC3"/>
    <w:rsid w:val="0071170F"/>
    <w:rsid w:val="00727A35"/>
    <w:rsid w:val="007340FF"/>
    <w:rsid w:val="00737897"/>
    <w:rsid w:val="00742C3E"/>
    <w:rsid w:val="00742FDD"/>
    <w:rsid w:val="00766A57"/>
    <w:rsid w:val="007A124A"/>
    <w:rsid w:val="007B5425"/>
    <w:rsid w:val="007C4B3F"/>
    <w:rsid w:val="007E20F4"/>
    <w:rsid w:val="007E3F61"/>
    <w:rsid w:val="0081664E"/>
    <w:rsid w:val="0081695E"/>
    <w:rsid w:val="0081784E"/>
    <w:rsid w:val="008253C6"/>
    <w:rsid w:val="0083469E"/>
    <w:rsid w:val="00840858"/>
    <w:rsid w:val="008541BA"/>
    <w:rsid w:val="00863237"/>
    <w:rsid w:val="00863C96"/>
    <w:rsid w:val="00870E30"/>
    <w:rsid w:val="0087552F"/>
    <w:rsid w:val="00895EE1"/>
    <w:rsid w:val="008A0222"/>
    <w:rsid w:val="008A22D0"/>
    <w:rsid w:val="008B3053"/>
    <w:rsid w:val="008F37F1"/>
    <w:rsid w:val="008F4309"/>
    <w:rsid w:val="008F5512"/>
    <w:rsid w:val="00912A89"/>
    <w:rsid w:val="009202EA"/>
    <w:rsid w:val="00922A18"/>
    <w:rsid w:val="00923DA9"/>
    <w:rsid w:val="009253B3"/>
    <w:rsid w:val="009257B2"/>
    <w:rsid w:val="00952684"/>
    <w:rsid w:val="009627C8"/>
    <w:rsid w:val="00974FB3"/>
    <w:rsid w:val="00976D34"/>
    <w:rsid w:val="0098404F"/>
    <w:rsid w:val="009867E2"/>
    <w:rsid w:val="009A3DCF"/>
    <w:rsid w:val="009E2BB8"/>
    <w:rsid w:val="009F516F"/>
    <w:rsid w:val="00A129CA"/>
    <w:rsid w:val="00A16730"/>
    <w:rsid w:val="00A179D2"/>
    <w:rsid w:val="00A219DF"/>
    <w:rsid w:val="00A2418F"/>
    <w:rsid w:val="00A46264"/>
    <w:rsid w:val="00A52197"/>
    <w:rsid w:val="00A55F4E"/>
    <w:rsid w:val="00A60F2F"/>
    <w:rsid w:val="00A71C75"/>
    <w:rsid w:val="00A7208F"/>
    <w:rsid w:val="00A91432"/>
    <w:rsid w:val="00AA3536"/>
    <w:rsid w:val="00AA636C"/>
    <w:rsid w:val="00AB4B95"/>
    <w:rsid w:val="00AE17B8"/>
    <w:rsid w:val="00AF276C"/>
    <w:rsid w:val="00B116E6"/>
    <w:rsid w:val="00B13056"/>
    <w:rsid w:val="00B21C40"/>
    <w:rsid w:val="00B24F61"/>
    <w:rsid w:val="00B36E2F"/>
    <w:rsid w:val="00B41E4C"/>
    <w:rsid w:val="00B42174"/>
    <w:rsid w:val="00B42D91"/>
    <w:rsid w:val="00B526CE"/>
    <w:rsid w:val="00B54D4D"/>
    <w:rsid w:val="00B56498"/>
    <w:rsid w:val="00B76076"/>
    <w:rsid w:val="00BA43C0"/>
    <w:rsid w:val="00BA5053"/>
    <w:rsid w:val="00BA7E9E"/>
    <w:rsid w:val="00BB0799"/>
    <w:rsid w:val="00BC3D7F"/>
    <w:rsid w:val="00BC7128"/>
    <w:rsid w:val="00BD64AB"/>
    <w:rsid w:val="00BE2F20"/>
    <w:rsid w:val="00BF1127"/>
    <w:rsid w:val="00BF57C3"/>
    <w:rsid w:val="00C05881"/>
    <w:rsid w:val="00C14DC5"/>
    <w:rsid w:val="00C274D4"/>
    <w:rsid w:val="00C36926"/>
    <w:rsid w:val="00C40FE5"/>
    <w:rsid w:val="00C4204A"/>
    <w:rsid w:val="00C46349"/>
    <w:rsid w:val="00C75C7B"/>
    <w:rsid w:val="00C80C09"/>
    <w:rsid w:val="00C917AC"/>
    <w:rsid w:val="00C97B46"/>
    <w:rsid w:val="00CA5656"/>
    <w:rsid w:val="00CB6EAC"/>
    <w:rsid w:val="00CB6F56"/>
    <w:rsid w:val="00CC6EE8"/>
    <w:rsid w:val="00CE5FBE"/>
    <w:rsid w:val="00D018FE"/>
    <w:rsid w:val="00D160DE"/>
    <w:rsid w:val="00D51D7C"/>
    <w:rsid w:val="00D620D5"/>
    <w:rsid w:val="00D75435"/>
    <w:rsid w:val="00D80398"/>
    <w:rsid w:val="00D8048F"/>
    <w:rsid w:val="00DA4354"/>
    <w:rsid w:val="00DB3435"/>
    <w:rsid w:val="00DC02B8"/>
    <w:rsid w:val="00DD507F"/>
    <w:rsid w:val="00DD7A1F"/>
    <w:rsid w:val="00DE5426"/>
    <w:rsid w:val="00DE6613"/>
    <w:rsid w:val="00DF4135"/>
    <w:rsid w:val="00DF537B"/>
    <w:rsid w:val="00DF5846"/>
    <w:rsid w:val="00DF7EEE"/>
    <w:rsid w:val="00E014BF"/>
    <w:rsid w:val="00E03608"/>
    <w:rsid w:val="00E04286"/>
    <w:rsid w:val="00E13E24"/>
    <w:rsid w:val="00E142A4"/>
    <w:rsid w:val="00E17E5B"/>
    <w:rsid w:val="00E300D1"/>
    <w:rsid w:val="00E31D6A"/>
    <w:rsid w:val="00E33D64"/>
    <w:rsid w:val="00E3469A"/>
    <w:rsid w:val="00E40F62"/>
    <w:rsid w:val="00E448D5"/>
    <w:rsid w:val="00E61A61"/>
    <w:rsid w:val="00E63F88"/>
    <w:rsid w:val="00E708D8"/>
    <w:rsid w:val="00E717B8"/>
    <w:rsid w:val="00E73B93"/>
    <w:rsid w:val="00E80BB4"/>
    <w:rsid w:val="00E90519"/>
    <w:rsid w:val="00E913D9"/>
    <w:rsid w:val="00E94634"/>
    <w:rsid w:val="00EA32A6"/>
    <w:rsid w:val="00EA4E81"/>
    <w:rsid w:val="00EB0DC4"/>
    <w:rsid w:val="00EB1B33"/>
    <w:rsid w:val="00EC0EC4"/>
    <w:rsid w:val="00EF0372"/>
    <w:rsid w:val="00EF0976"/>
    <w:rsid w:val="00F1050D"/>
    <w:rsid w:val="00F130C5"/>
    <w:rsid w:val="00F21472"/>
    <w:rsid w:val="00F300B0"/>
    <w:rsid w:val="00F444C3"/>
    <w:rsid w:val="00F47487"/>
    <w:rsid w:val="00F61AFE"/>
    <w:rsid w:val="00F66BA2"/>
    <w:rsid w:val="00F70CA6"/>
    <w:rsid w:val="00F72D5F"/>
    <w:rsid w:val="00F7303E"/>
    <w:rsid w:val="00F76AF4"/>
    <w:rsid w:val="00F83B3C"/>
    <w:rsid w:val="00F903C9"/>
    <w:rsid w:val="00F928AE"/>
    <w:rsid w:val="00F951EF"/>
    <w:rsid w:val="00FB2885"/>
    <w:rsid w:val="00FB2C5E"/>
    <w:rsid w:val="00FB430D"/>
    <w:rsid w:val="00FC1ACF"/>
    <w:rsid w:val="00FC33C3"/>
    <w:rsid w:val="00FD7B0D"/>
    <w:rsid w:val="00FF154E"/>
    <w:rsid w:val="00FF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281E0"/>
  <w15:chartTrackingRefBased/>
  <w15:docId w15:val="{D1C0F1F7-1675-419E-8865-296D5E94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B4B9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4B95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6819B2"/>
    <w:pPr>
      <w:spacing w:after="0" w:line="240" w:lineRule="auto"/>
      <w:jc w:val="both"/>
    </w:pPr>
    <w:rPr>
      <w:rFonts w:ascii="Arial" w:eastAsia="Times New Roman" w:hAnsi="Arial" w:cs="Times New Roman"/>
      <w:b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819B2"/>
    <w:rPr>
      <w:rFonts w:ascii="Arial" w:eastAsia="Times New Roman" w:hAnsi="Arial" w:cs="Times New Roman"/>
      <w:b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F537B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3B77D9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B6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6F56"/>
  </w:style>
  <w:style w:type="paragraph" w:styleId="Stopka">
    <w:name w:val="footer"/>
    <w:basedOn w:val="Normalny"/>
    <w:link w:val="StopkaZnak"/>
    <w:uiPriority w:val="99"/>
    <w:unhideWhenUsed/>
    <w:rsid w:val="00CB6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6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ibron.pl/katalog/czytaj/id/424" TargetMode="External"/><Relationship Id="rId18" Type="http://schemas.openxmlformats.org/officeDocument/2006/relationships/hyperlink" Target="https://ruj.uj.edu.pl/xmlui/handle/item/262491" TargetMode="External"/><Relationship Id="rId26" Type="http://schemas.openxmlformats.org/officeDocument/2006/relationships/hyperlink" Target="https://ruj.uj.edu.pl/xmlui/handle/item/67995" TargetMode="External"/><Relationship Id="rId39" Type="http://schemas.openxmlformats.org/officeDocument/2006/relationships/hyperlink" Target="https://docplayer.pl/16237338-Osiagniecia-i-wyzwania-miedzynarodowego-prawa-humanitarnego.html" TargetMode="External"/><Relationship Id="rId21" Type="http://schemas.openxmlformats.org/officeDocument/2006/relationships/hyperlink" Target="http://31.186.81.235:8080/api/files/view/429772.pdf" TargetMode="External"/><Relationship Id="rId34" Type="http://schemas.openxmlformats.org/officeDocument/2006/relationships/hyperlink" Target="https://ruj.uj.edu.pl/xmlui/handle/item/12226" TargetMode="External"/><Relationship Id="rId42" Type="http://schemas.openxmlformats.org/officeDocument/2006/relationships/hyperlink" Target="https://www.researchgate.net/publication/340005848_Projekt_SIrUS_i_zakaz_stosowania_broni_powodujacej_nadmierne_obrazenia_lub_zbedne_cierpienia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researchgate.net/publication/377845968_Granice_czasowe_niemiedzynarodowego_konfliktu_zbrojnego_z_perspektywy_miedzynarodowego_prawa_humanitarnego" TargetMode="External"/><Relationship Id="rId29" Type="http://schemas.openxmlformats.org/officeDocument/2006/relationships/hyperlink" Target="https://docplayer.pl/62209533-Kwestia-panstwowosci-palestyny-z-perspektywy-prawa-miedzynarodowego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tip.ka.edu.pl/pdf/2022-3/btip2022-3-marcinko.pdf" TargetMode="External"/><Relationship Id="rId24" Type="http://schemas.openxmlformats.org/officeDocument/2006/relationships/hyperlink" Target="https://czasopisma.uksw.edu.pl/index.php/priel/article/view/1855/2102" TargetMode="External"/><Relationship Id="rId32" Type="http://schemas.openxmlformats.org/officeDocument/2006/relationships/hyperlink" Target="https://www.pollub.pl/files/83/content/files/20747_MPHKZ-skompresowany.pdf" TargetMode="External"/><Relationship Id="rId37" Type="http://schemas.openxmlformats.org/officeDocument/2006/relationships/hyperlink" Target="https://ruj.uj.edu.pl/xmlui/handle/item/60142" TargetMode="External"/><Relationship Id="rId40" Type="http://schemas.openxmlformats.org/officeDocument/2006/relationships/hyperlink" Target="http://bazhum.muzhp.pl/media/files/Polski_Rocznik_Praw_Czlowieka_i_Prawa_Humanitarnego/Polski_Rocznik_Praw_Czlowieka_i_Prawa_Humanitarnego-r2010-t1/Polski_Rocznik_Praw_Czlowieka_i_Prawa_Humanitarnego-r2010-t1-s205-224/Polski_Rocznik_Praw_Czlowieka_i_Prawa_Humanitarnego-r2010-t1-s205-224.pdf" TargetMode="External"/><Relationship Id="rId45" Type="http://schemas.openxmlformats.org/officeDocument/2006/relationships/hyperlink" Target="https://ruj.uj.edu.pl/xmlui/handle/item/24467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48888\Downloads\Studia%20nad%20Totalitaryzmami%20i%20Wiekiem%20XX%20Tom%204%202020%20rok.pdf" TargetMode="External"/><Relationship Id="rId23" Type="http://schemas.openxmlformats.org/officeDocument/2006/relationships/hyperlink" Target="https://ruj.uj.edu.pl/xmlui/handle/item/49698" TargetMode="External"/><Relationship Id="rId28" Type="http://schemas.openxmlformats.org/officeDocument/2006/relationships/hyperlink" Target="https://ruj.uj.edu.pl/xmlui/handle/item/28017" TargetMode="External"/><Relationship Id="rId36" Type="http://schemas.openxmlformats.org/officeDocument/2006/relationships/hyperlink" Target="https://zbrojni.blob.core.windows.net/pzdata/TinyMceFiles/kwartalnik_bellona4_2012.pdf" TargetMode="External"/><Relationship Id="rId10" Type="http://schemas.openxmlformats.org/officeDocument/2006/relationships/hyperlink" Target="https://www.czasopisma.uksw.edu.pl/index.php/priel/article/view/9915/8770" TargetMode="External"/><Relationship Id="rId19" Type="http://schemas.openxmlformats.org/officeDocument/2006/relationships/hyperlink" Target="https://ugp.rug.nl/GROJIL/article/view/32074/29488" TargetMode="External"/><Relationship Id="rId31" Type="http://schemas.openxmlformats.org/officeDocument/2006/relationships/hyperlink" Target="https://www.legal-tools.org/doc/57da01/pdf/" TargetMode="External"/><Relationship Id="rId44" Type="http://schemas.openxmlformats.org/officeDocument/2006/relationships/hyperlink" Target="https://www.researchgate.net/publication/344218338_Nielegalny_kombatant_-_problem_z_definicj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ibron.pl/katalog/czytaj/id/445" TargetMode="External"/><Relationship Id="rId14" Type="http://schemas.openxmlformats.org/officeDocument/2006/relationships/hyperlink" Target="https://www.researchgate.net/publication/368320599_KILKA_UWAG_PRAWNYCH_NA_TEMAT_TRANSNARODOWYCH_KONFLIKTOW_ZBROJNYCH" TargetMode="External"/><Relationship Id="rId22" Type="http://schemas.openxmlformats.org/officeDocument/2006/relationships/hyperlink" Target="https://ruj.uj.edu.pl/xmlui/handle/item/68203" TargetMode="External"/><Relationship Id="rId27" Type="http://schemas.openxmlformats.org/officeDocument/2006/relationships/hyperlink" Target="http://bazhum.muzhp.pl/media/files/Polski_Rocznik_Praw_Czlowieka_i_Prawa_Humanitarnego/Polski_Rocznik_Praw_Czlowieka_i_Prawa_Humanitarnego-r2015-t6/Polski_Rocznik_Praw_Czlowieka_i_Prawa_Humanitarnego-r2015-t6-s183-205/Polski_Rocznik_Praw_Czlowieka_i_Prawa_Humanitarnego-r2015-t6-s183-205.pdf" TargetMode="External"/><Relationship Id="rId30" Type="http://schemas.openxmlformats.org/officeDocument/2006/relationships/hyperlink" Target="https://ruj.uj.edu.pl/xmlui/handle/item/16394" TargetMode="External"/><Relationship Id="rId35" Type="http://schemas.openxmlformats.org/officeDocument/2006/relationships/hyperlink" Target="https://ruj.uj.edu.pl/xmlui/handle/item/60148" TargetMode="External"/><Relationship Id="rId43" Type="http://schemas.openxmlformats.org/officeDocument/2006/relationships/hyperlink" Target="https://ruj.uj.edu.pl/xmlui/handle/item/69030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www.researchgate.net/publication/388799429_DO_AUTONOMOUS_WEAPON_SYSTEMS_NEED_SPECIFIC_RULES_OF_ENGAGEMENT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researchgate.net/publication/377809460_THE_GENTLE_ART_OF_WAGING_WAR_THE_SPECIFICITY_OF_MILITARY_OPERATIONS_AGAINST_NON-STATE_ARMED_GROUPS" TargetMode="External"/><Relationship Id="rId17" Type="http://schemas.openxmlformats.org/officeDocument/2006/relationships/hyperlink" Target="https://pck.pl/wp-content/uploads/2020/10/mph_odpowiadamy_na_twoje_pytania.pdf" TargetMode="External"/><Relationship Id="rId25" Type="http://schemas.openxmlformats.org/officeDocument/2006/relationships/hyperlink" Target="https://czasopisma.kul.pl/sp/article/view/4882" TargetMode="External"/><Relationship Id="rId33" Type="http://schemas.openxmlformats.org/officeDocument/2006/relationships/hyperlink" Target="https://ruj.uj.edu.pl/xmlui/handle/item/12281" TargetMode="External"/><Relationship Id="rId38" Type="http://schemas.openxmlformats.org/officeDocument/2006/relationships/hyperlink" Target="http://bazhum.muzhp.pl/media/files/Polski_Rocznik_Praw_Czlowieka_i_Prawa_Humanitarnego/Polski_Rocznik_Praw_Czlowieka_i_Prawa_Humanitarnego-r2011-t2/Polski_Rocznik_Praw_Czlowieka_i_Prawa_Humanitarnego-r2011-t2-s219-244/Polski_Rocznik_Praw_Czlowieka_i_Prawa_Humanitarnego-r2011-t2-s219-244.pdf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www.researchgate.net/publication/377845954_Zorganizowana_grupa_zbrojna_w_interpretacji_miedzynarodowych_trybunalow_karnych_ad_hoc" TargetMode="External"/><Relationship Id="rId41" Type="http://schemas.openxmlformats.org/officeDocument/2006/relationships/hyperlink" Target="https://ruj.uj.edu.pl/xmlui/handle/item/6013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D4408-DA57-4942-9EB2-A8DB48EFA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10</Pages>
  <Words>3836</Words>
  <Characters>23016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Marcinko</dc:creator>
  <cp:keywords/>
  <dc:description/>
  <cp:lastModifiedBy>Marcin Marcinko</cp:lastModifiedBy>
  <cp:revision>109</cp:revision>
  <dcterms:created xsi:type="dcterms:W3CDTF">2021-03-19T10:59:00Z</dcterms:created>
  <dcterms:modified xsi:type="dcterms:W3CDTF">2025-02-26T17:29:00Z</dcterms:modified>
</cp:coreProperties>
</file>